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16A" w:rsidRDefault="003D737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margin">
              <wp:posOffset>-258445</wp:posOffset>
            </wp:positionH>
            <wp:positionV relativeFrom="margin">
              <wp:posOffset>-26035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rsidR="0097116A" w:rsidRDefault="003D73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97116A" w:rsidRDefault="003D73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97116A" w:rsidRDefault="003D73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97116A" w:rsidRDefault="00684826">
      <w:pPr>
        <w:spacing w:after="0" w:line="240" w:lineRule="auto"/>
        <w:rPr>
          <w:rFonts w:ascii="Times New Roman" w:eastAsia="Calibri" w:hAnsi="Times New Roman" w:cs="Times New Roman"/>
          <w:sz w:val="20"/>
          <w:szCs w:val="20"/>
          <w:lang w:eastAsia="ru-RU"/>
        </w:rPr>
      </w:pPr>
      <w:r>
        <w:pict>
          <v:line id="Прямая соединительная линия 9" o:spid="_x0000_s1034" style="position:absolute;flip:y;z-index:251661312;mso-position-horizontal:left;mso-position-horizontal-relative:margin;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vGiav2QCAAB4BAAADgAAAAAAAAAAAAAAAAAuAgAAZHJzL2Uy&#10;b0RvYy54bWxQSwECLQAUAAYACAAAACEA7laAPNwAAAAGAQAADwAAAAAAAAAAAAAAAAC+BAAAZHJz&#10;L2Rvd25yZXYueG1sUEsFBgAAAAAEAAQA8wAAAMcFAAAAAA==&#10;" strokeweight="4.5pt">
            <v:stroke linestyle="thickThin"/>
            <w10:wrap anchorx="margin"/>
          </v:line>
        </w:pict>
      </w:r>
    </w:p>
    <w:p w:rsidR="0097116A" w:rsidRDefault="0097116A">
      <w:pPr>
        <w:spacing w:after="0" w:line="240" w:lineRule="auto"/>
        <w:jc w:val="center"/>
        <w:rPr>
          <w:rFonts w:ascii="Times New Roman" w:eastAsia="Calibri" w:hAnsi="Times New Roman" w:cs="Times New Roman"/>
          <w:b/>
          <w:bCs/>
          <w:caps/>
          <w:sz w:val="20"/>
          <w:szCs w:val="20"/>
          <w:lang w:eastAsia="ru-RU"/>
        </w:rPr>
      </w:pPr>
    </w:p>
    <w:p w:rsidR="0097116A" w:rsidRDefault="003D737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97116A" w:rsidRDefault="0097116A">
      <w:pPr>
        <w:spacing w:after="0" w:line="240" w:lineRule="auto"/>
        <w:jc w:val="both"/>
        <w:rPr>
          <w:rFonts w:ascii="Times New Roman" w:eastAsia="Times New Roman" w:hAnsi="Times New Roman" w:cs="Times New Roman"/>
          <w:sz w:val="20"/>
          <w:szCs w:val="20"/>
          <w:lang w:eastAsia="ru-RU"/>
        </w:rPr>
      </w:pPr>
    </w:p>
    <w:p w:rsidR="0097116A" w:rsidRDefault="0097116A">
      <w:pPr>
        <w:spacing w:after="0" w:line="240" w:lineRule="auto"/>
        <w:jc w:val="right"/>
        <w:rPr>
          <w:rFonts w:ascii="Times New Roman" w:eastAsia="Times New Roman" w:hAnsi="Times New Roman" w:cs="Times New Roman"/>
          <w:sz w:val="20"/>
          <w:szCs w:val="20"/>
          <w:lang w:eastAsia="ru-RU"/>
        </w:rPr>
      </w:pPr>
    </w:p>
    <w:p w:rsidR="0097116A" w:rsidRDefault="003D7371">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extent cx="5940425" cy="23793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10"/>
                    <a:stretch>
                      <a:fillRect/>
                    </a:stretch>
                  </pic:blipFill>
                  <pic:spPr>
                    <a:xfrm>
                      <a:off x="0" y="0"/>
                      <a:ext cx="5940425" cy="2379345"/>
                    </a:xfrm>
                    <a:prstGeom prst="rect">
                      <a:avLst/>
                    </a:prstGeom>
                  </pic:spPr>
                </pic:pic>
              </a:graphicData>
            </a:graphic>
          </wp:inline>
        </w:drawing>
      </w:r>
    </w:p>
    <w:p w:rsidR="0097116A" w:rsidRDefault="0097116A">
      <w:pPr>
        <w:spacing w:after="0" w:line="240" w:lineRule="auto"/>
        <w:jc w:val="both"/>
        <w:rPr>
          <w:rFonts w:ascii="Times New Roman" w:eastAsia="Times New Roman" w:hAnsi="Times New Roman" w:cs="Times New Roman"/>
          <w:lang w:eastAsia="ru-RU"/>
        </w:rPr>
      </w:pPr>
    </w:p>
    <w:p w:rsidR="0097116A" w:rsidRDefault="0097116A">
      <w:pPr>
        <w:spacing w:after="0" w:line="240" w:lineRule="auto"/>
        <w:jc w:val="both"/>
        <w:rPr>
          <w:rFonts w:ascii="Times New Roman" w:eastAsia="Times New Roman" w:hAnsi="Times New Roman" w:cs="Times New Roman"/>
          <w:lang w:eastAsia="ru-RU"/>
        </w:rPr>
      </w:pPr>
    </w:p>
    <w:p w:rsidR="0097116A" w:rsidRDefault="0097116A">
      <w:pPr>
        <w:spacing w:after="0" w:line="240" w:lineRule="auto"/>
        <w:jc w:val="both"/>
        <w:rPr>
          <w:rFonts w:ascii="Times New Roman" w:eastAsia="Times New Roman" w:hAnsi="Times New Roman" w:cs="Times New Roman"/>
          <w:lang w:eastAsia="ru-RU"/>
        </w:rPr>
      </w:pPr>
    </w:p>
    <w:p w:rsidR="0097116A" w:rsidRDefault="0097116A">
      <w:pPr>
        <w:tabs>
          <w:tab w:val="left" w:pos="4404"/>
        </w:tabs>
        <w:spacing w:after="0" w:line="240" w:lineRule="auto"/>
        <w:jc w:val="center"/>
        <w:rPr>
          <w:rFonts w:ascii="Times New Roman" w:eastAsia="Times New Roman" w:hAnsi="Times New Roman" w:cs="Times New Roman"/>
          <w:b/>
          <w:lang w:eastAsia="ru-RU"/>
        </w:rPr>
      </w:pPr>
    </w:p>
    <w:p w:rsidR="0097116A" w:rsidRDefault="0097116A">
      <w:pPr>
        <w:tabs>
          <w:tab w:val="left" w:pos="4404"/>
        </w:tabs>
        <w:spacing w:after="0" w:line="240" w:lineRule="auto"/>
        <w:jc w:val="center"/>
        <w:rPr>
          <w:rFonts w:ascii="Times New Roman" w:eastAsia="Times New Roman" w:hAnsi="Times New Roman" w:cs="Times New Roman"/>
          <w:b/>
          <w:lang w:eastAsia="ru-RU"/>
        </w:rPr>
      </w:pPr>
    </w:p>
    <w:p w:rsidR="0097116A" w:rsidRDefault="003D7371">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97116A" w:rsidRDefault="003D7371">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«Унификация права международных контрактов»</w:t>
      </w: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38.03.01 «Экономика»</w:t>
      </w: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(уровень бакалавриата)</w:t>
      </w:r>
    </w:p>
    <w:p w:rsidR="0097116A" w:rsidRDefault="003D7371">
      <w:pPr>
        <w:spacing w:after="0" w:line="276" w:lineRule="auto"/>
        <w:jc w:val="center"/>
        <w:rPr>
          <w:rFonts w:ascii="Times New Roman" w:hAnsi="Times New Roman" w:cs="Times New Roman"/>
          <w:sz w:val="26"/>
          <w:szCs w:val="26"/>
        </w:rPr>
      </w:pPr>
      <w:r>
        <w:rPr>
          <w:rFonts w:ascii="Times New Roman CYR" w:hAnsi="Times New Roman CYR" w:cs="Times New Roman CYR"/>
          <w:sz w:val="26"/>
          <w:szCs w:val="26"/>
        </w:rPr>
        <w:t xml:space="preserve">направленность (профиль) </w:t>
      </w:r>
      <w:r>
        <w:rPr>
          <w:rFonts w:ascii="Times New Roman" w:hAnsi="Times New Roman" w:cs="Times New Roman"/>
          <w:sz w:val="26"/>
          <w:szCs w:val="26"/>
        </w:rPr>
        <w:t>«</w:t>
      </w:r>
      <w:r>
        <w:rPr>
          <w:rFonts w:ascii="Times New Roman CYR" w:hAnsi="Times New Roman CYR" w:cs="Times New Roman CYR"/>
          <w:sz w:val="26"/>
          <w:szCs w:val="26"/>
        </w:rPr>
        <w:t>Мировая экономика</w:t>
      </w:r>
      <w:r>
        <w:rPr>
          <w:rFonts w:ascii="Times New Roman" w:hAnsi="Times New Roman" w:cs="Times New Roman"/>
          <w:sz w:val="26"/>
          <w:szCs w:val="26"/>
        </w:rPr>
        <w:t xml:space="preserve">» </w:t>
      </w: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sz w:val="26"/>
          <w:szCs w:val="26"/>
        </w:rPr>
        <w:t>Форма подготовки (очная/очно-заочная/заочная)</w:t>
      </w: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(дисциплина по выбору части, формируемой участниками </w:t>
      </w: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образовательных отношений)</w:t>
      </w:r>
    </w:p>
    <w:p w:rsidR="0097116A" w:rsidRDefault="0097116A">
      <w:pPr>
        <w:tabs>
          <w:tab w:val="left" w:pos="4404"/>
        </w:tabs>
        <w:spacing w:after="0" w:line="240" w:lineRule="auto"/>
        <w:rPr>
          <w:rFonts w:ascii="Times New Roman" w:eastAsia="Times New Roman" w:hAnsi="Times New Roman" w:cs="Times New Roman"/>
          <w:sz w:val="26"/>
          <w:szCs w:val="26"/>
          <w:lang w:eastAsia="ru-RU"/>
        </w:rPr>
      </w:pPr>
    </w:p>
    <w:p w:rsidR="0097116A" w:rsidRDefault="0097116A">
      <w:pPr>
        <w:tabs>
          <w:tab w:val="left" w:pos="4404"/>
        </w:tabs>
        <w:spacing w:after="0" w:line="240" w:lineRule="auto"/>
        <w:jc w:val="center"/>
        <w:rPr>
          <w:rFonts w:ascii="Times New Roman" w:eastAsia="Times New Roman" w:hAnsi="Times New Roman" w:cs="Times New Roman"/>
          <w:sz w:val="28"/>
          <w:szCs w:val="28"/>
          <w:lang w:eastAsia="ru-RU"/>
        </w:rPr>
      </w:pPr>
    </w:p>
    <w:p w:rsidR="0097116A" w:rsidRDefault="0097116A">
      <w:pPr>
        <w:spacing w:after="0" w:line="240" w:lineRule="auto"/>
        <w:jc w:val="both"/>
        <w:rPr>
          <w:rFonts w:ascii="Times New Roman" w:eastAsia="Times New Roman" w:hAnsi="Times New Roman" w:cs="Times New Roman"/>
          <w:sz w:val="20"/>
          <w:szCs w:val="20"/>
          <w:lang w:eastAsia="ru-RU"/>
        </w:rPr>
      </w:pPr>
    </w:p>
    <w:p w:rsidR="0097116A" w:rsidRDefault="0097116A">
      <w:pPr>
        <w:tabs>
          <w:tab w:val="left" w:pos="4404"/>
        </w:tabs>
        <w:spacing w:after="0" w:line="240" w:lineRule="auto"/>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jc w:val="center"/>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jc w:val="center"/>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jc w:val="center"/>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jc w:val="center"/>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jc w:val="center"/>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jc w:val="center"/>
        <w:rPr>
          <w:rFonts w:ascii="Times New Roman" w:eastAsia="Times New Roman" w:hAnsi="Times New Roman" w:cs="Times New Roman"/>
          <w:sz w:val="24"/>
          <w:szCs w:val="24"/>
          <w:lang w:eastAsia="ru-RU"/>
        </w:rPr>
      </w:pPr>
    </w:p>
    <w:p w:rsidR="0097116A" w:rsidRDefault="003D7371">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97116A" w:rsidRDefault="003D7371">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97116A" w:rsidRDefault="0097116A">
      <w:pPr>
        <w:tabs>
          <w:tab w:val="left" w:pos="4404"/>
        </w:tabs>
        <w:spacing w:after="0" w:line="240" w:lineRule="auto"/>
        <w:jc w:val="center"/>
        <w:rPr>
          <w:rFonts w:ascii="Times New Roman" w:eastAsia="Times New Roman" w:hAnsi="Times New Roman" w:cs="Times New Roman"/>
          <w:sz w:val="26"/>
          <w:szCs w:val="26"/>
          <w:lang w:eastAsia="ru-RU"/>
        </w:rPr>
      </w:pPr>
    </w:p>
    <w:p w:rsidR="0097116A" w:rsidRDefault="0097116A">
      <w:pPr>
        <w:spacing w:after="0" w:line="240" w:lineRule="auto"/>
        <w:jc w:val="center"/>
        <w:rPr>
          <w:rFonts w:ascii="Times New Roman" w:eastAsia="Calibri" w:hAnsi="Times New Roman" w:cs="Times New Roman"/>
          <w:b/>
          <w:bCs/>
          <w:caps/>
          <w:sz w:val="20"/>
          <w:szCs w:val="20"/>
          <w:lang w:eastAsia="ru-RU"/>
        </w:rPr>
      </w:pPr>
    </w:p>
    <w:p w:rsidR="0097116A" w:rsidRDefault="0097116A">
      <w:pPr>
        <w:spacing w:after="0" w:line="240" w:lineRule="auto"/>
        <w:jc w:val="center"/>
        <w:rPr>
          <w:rFonts w:ascii="Times New Roman" w:eastAsia="Calibri" w:hAnsi="Times New Roman" w:cs="Times New Roman"/>
          <w:b/>
          <w:bCs/>
          <w:caps/>
          <w:sz w:val="20"/>
          <w:szCs w:val="20"/>
          <w:lang w:eastAsia="ru-RU"/>
        </w:rPr>
      </w:pPr>
    </w:p>
    <w:p w:rsidR="0097116A" w:rsidRDefault="003D7371">
      <w:pPr>
        <w:tabs>
          <w:tab w:val="left" w:pos="720"/>
        </w:tabs>
        <w:ind w:firstLine="709"/>
        <w:jc w:val="both"/>
        <w:rPr>
          <w:rFonts w:ascii="Times New Roman" w:eastAsia="MS Mincho" w:hAnsi="Times New Roman" w:cs="Times New Roman"/>
          <w:sz w:val="24"/>
          <w:szCs w:val="24"/>
        </w:rPr>
      </w:pPr>
      <w:r>
        <w:rPr>
          <w:rFonts w:ascii="Times New Roman" w:eastAsia="Times New Roman" w:hAnsi="Times New Roman" w:cs="Times New Roman"/>
          <w:sz w:val="26"/>
          <w:szCs w:val="26"/>
          <w:lang w:eastAsia="ru-RU"/>
        </w:rPr>
        <w:lastRenderedPageBreak/>
        <w:t xml:space="preserve">Рабочая программа по дисциплине «Унификация права международных контрактов» </w:t>
      </w:r>
      <w:r>
        <w:rPr>
          <w:rFonts w:ascii="Times New Roman" w:hAnsi="Times New Roman" w:cs="Times New Roman"/>
          <w:sz w:val="24"/>
          <w:szCs w:val="24"/>
        </w:rPr>
        <w:t xml:space="preserve">разработана </w:t>
      </w:r>
      <w:r>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97116A" w:rsidRDefault="0097116A">
      <w:pPr>
        <w:tabs>
          <w:tab w:val="left" w:pos="720"/>
        </w:tabs>
        <w:spacing w:after="0" w:line="240" w:lineRule="auto"/>
        <w:ind w:firstLine="709"/>
        <w:jc w:val="both"/>
        <w:rPr>
          <w:rFonts w:ascii="Times New Roman" w:eastAsia="Calibri" w:hAnsi="Times New Roman" w:cs="Times New Roman"/>
          <w:lang w:eastAsia="ru-RU"/>
        </w:rPr>
      </w:pPr>
    </w:p>
    <w:p w:rsidR="0097116A" w:rsidRDefault="003D7371">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lang w:eastAsia="ru-RU"/>
        </w:rPr>
        <w:t>Составитель: кафедры юриспруденции «</w:t>
      </w:r>
      <w:r>
        <w:rPr>
          <w:rFonts w:ascii="Times New Roman" w:eastAsia="Times New Roman"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97116A" w:rsidRDefault="0097116A">
      <w:pPr>
        <w:suppressAutoHyphens/>
        <w:spacing w:after="0" w:line="240" w:lineRule="auto"/>
        <w:rPr>
          <w:rFonts w:ascii="Times New Roman" w:eastAsia="Calibri" w:hAnsi="Times New Roman" w:cs="Times New Roman"/>
          <w:lang w:eastAsia="ru-RU"/>
        </w:rPr>
      </w:pPr>
    </w:p>
    <w:p w:rsidR="0097116A" w:rsidRDefault="0097116A">
      <w:pPr>
        <w:suppressAutoHyphens/>
        <w:spacing w:after="0" w:line="240" w:lineRule="auto"/>
        <w:rPr>
          <w:rFonts w:ascii="Times New Roman" w:eastAsia="Calibri" w:hAnsi="Times New Roman" w:cs="Times New Roman"/>
          <w:lang w:eastAsia="ru-RU"/>
        </w:rPr>
      </w:pPr>
    </w:p>
    <w:p w:rsidR="0097116A" w:rsidRDefault="0097116A">
      <w:pPr>
        <w:tabs>
          <w:tab w:val="left" w:pos="4404"/>
        </w:tabs>
        <w:spacing w:after="0" w:line="240" w:lineRule="auto"/>
        <w:rPr>
          <w:rFonts w:ascii="Times New Roman" w:eastAsia="Times New Roman" w:hAnsi="Times New Roman" w:cs="Times New Roman"/>
          <w:sz w:val="24"/>
          <w:szCs w:val="24"/>
          <w:lang w:eastAsia="ru-RU"/>
        </w:rPr>
      </w:pPr>
    </w:p>
    <w:p w:rsidR="0097116A" w:rsidRDefault="0097116A">
      <w:pPr>
        <w:suppressAutoHyphens/>
        <w:spacing w:after="0" w:line="240" w:lineRule="auto"/>
        <w:rPr>
          <w:rFonts w:ascii="Times New Roman" w:eastAsia="Times New Roman" w:hAnsi="Times New Roman" w:cs="Times New Roman"/>
          <w:sz w:val="24"/>
          <w:szCs w:val="24"/>
          <w:lang w:eastAsia="ru-RU"/>
        </w:rPr>
      </w:pPr>
    </w:p>
    <w:p w:rsidR="0097116A" w:rsidRDefault="0097116A">
      <w:pPr>
        <w:tabs>
          <w:tab w:val="left" w:pos="4404"/>
        </w:tabs>
        <w:spacing w:after="0" w:line="240" w:lineRule="auto"/>
        <w:jc w:val="center"/>
        <w:rPr>
          <w:rFonts w:ascii="Times New Roman" w:eastAsia="Times New Roman" w:hAnsi="Times New Roman" w:cs="Times New Roman"/>
          <w:sz w:val="24"/>
          <w:szCs w:val="24"/>
          <w:lang w:eastAsia="ru-RU"/>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97116A">
      <w:pPr>
        <w:spacing w:after="0" w:line="240" w:lineRule="auto"/>
        <w:jc w:val="center"/>
        <w:rPr>
          <w:rFonts w:ascii="Times New Roman" w:eastAsia="Calibri" w:hAnsi="Times New Roman" w:cs="Times New Roman"/>
          <w:b/>
          <w:sz w:val="24"/>
          <w:szCs w:val="24"/>
        </w:rPr>
      </w:pPr>
    </w:p>
    <w:p w:rsidR="0097116A" w:rsidRDefault="003D737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97116A" w:rsidRDefault="0097116A">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97116A">
        <w:trPr>
          <w:jc w:val="center"/>
        </w:trPr>
        <w:tc>
          <w:tcPr>
            <w:tcW w:w="516" w:type="dxa"/>
            <w:shd w:val="clear" w:color="auto" w:fill="auto"/>
          </w:tcPr>
          <w:p w:rsidR="0097116A" w:rsidRDefault="0097116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Библиографический список </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97116A">
        <w:trPr>
          <w:jc w:val="center"/>
        </w:trPr>
        <w:tc>
          <w:tcPr>
            <w:tcW w:w="516" w:type="dxa"/>
            <w:shd w:val="clear" w:color="auto" w:fill="auto"/>
          </w:tcPr>
          <w:p w:rsidR="0097116A" w:rsidRDefault="003D737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Оценочные средства и материалы</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97116A">
        <w:trPr>
          <w:jc w:val="center"/>
        </w:trPr>
        <w:tc>
          <w:tcPr>
            <w:tcW w:w="516" w:type="dxa"/>
            <w:shd w:val="clear" w:color="auto" w:fill="auto"/>
          </w:tcPr>
          <w:p w:rsidR="0097116A" w:rsidRDefault="0097116A">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фонда оценочных средств </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97116A">
        <w:trPr>
          <w:jc w:val="center"/>
        </w:trPr>
        <w:tc>
          <w:tcPr>
            <w:tcW w:w="516" w:type="dxa"/>
            <w:shd w:val="clear" w:color="auto" w:fill="auto"/>
          </w:tcPr>
          <w:p w:rsidR="0097116A" w:rsidRDefault="0097116A">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 по дисциплине</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97116A">
        <w:trPr>
          <w:jc w:val="center"/>
        </w:trPr>
        <w:tc>
          <w:tcPr>
            <w:tcW w:w="516" w:type="dxa"/>
            <w:shd w:val="clear" w:color="auto" w:fill="auto"/>
          </w:tcPr>
          <w:p w:rsidR="0097116A" w:rsidRDefault="0097116A">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Контрольные вопросы, выносимые на зачет</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97116A">
        <w:trPr>
          <w:jc w:val="center"/>
        </w:trPr>
        <w:tc>
          <w:tcPr>
            <w:tcW w:w="516" w:type="dxa"/>
            <w:shd w:val="clear" w:color="auto" w:fill="auto"/>
          </w:tcPr>
          <w:p w:rsidR="0097116A" w:rsidRDefault="0097116A">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Примерный перечень тем рефератов, докладов</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97116A">
        <w:trPr>
          <w:jc w:val="center"/>
        </w:trPr>
        <w:tc>
          <w:tcPr>
            <w:tcW w:w="516" w:type="dxa"/>
            <w:shd w:val="clear" w:color="auto" w:fill="auto"/>
          </w:tcPr>
          <w:p w:rsidR="0097116A" w:rsidRDefault="0097116A">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«Мозговой штурм»</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97116A">
        <w:trPr>
          <w:jc w:val="center"/>
        </w:trPr>
        <w:tc>
          <w:tcPr>
            <w:tcW w:w="516" w:type="dxa"/>
            <w:shd w:val="clear" w:color="auto" w:fill="auto"/>
          </w:tcPr>
          <w:p w:rsidR="0097116A" w:rsidRDefault="0097116A">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97116A" w:rsidRDefault="003D73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Тест</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r w:rsidR="0097116A">
        <w:trPr>
          <w:jc w:val="center"/>
        </w:trPr>
        <w:tc>
          <w:tcPr>
            <w:tcW w:w="516" w:type="dxa"/>
            <w:shd w:val="clear" w:color="auto" w:fill="auto"/>
          </w:tcPr>
          <w:p w:rsidR="0097116A" w:rsidRDefault="0097116A">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97116A" w:rsidRDefault="003D7371">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i/>
                <w:sz w:val="24"/>
                <w:szCs w:val="24"/>
              </w:rPr>
              <w:t xml:space="preserve">10.7. </w:t>
            </w:r>
            <w:r>
              <w:rPr>
                <w:rFonts w:ascii="Times New Roman" w:eastAsia="Times New Roman" w:hAnsi="Times New Roman" w:cs="Times New Roman"/>
                <w:i/>
                <w:sz w:val="24"/>
                <w:szCs w:val="24"/>
                <w:lang w:eastAsia="ru-RU"/>
              </w:rPr>
              <w:t>Критерии оценки знаний подготовленности студента</w:t>
            </w:r>
          </w:p>
          <w:p w:rsidR="0097116A" w:rsidRDefault="003D7371">
            <w:pPr>
              <w:spacing w:after="0" w:line="24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lang w:eastAsia="ru-RU"/>
              </w:rPr>
              <w:t>по дисциплине</w:t>
            </w:r>
          </w:p>
        </w:tc>
        <w:tc>
          <w:tcPr>
            <w:tcW w:w="978" w:type="dxa"/>
            <w:shd w:val="clear" w:color="auto" w:fill="auto"/>
          </w:tcPr>
          <w:p w:rsidR="0097116A" w:rsidRDefault="003D7371">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44</w:t>
            </w:r>
          </w:p>
        </w:tc>
      </w:tr>
      <w:tr w:rsidR="0097116A">
        <w:trPr>
          <w:jc w:val="center"/>
        </w:trPr>
        <w:tc>
          <w:tcPr>
            <w:tcW w:w="516" w:type="dxa"/>
            <w:shd w:val="clear" w:color="auto" w:fill="auto"/>
          </w:tcPr>
          <w:p w:rsidR="0097116A" w:rsidRDefault="003D737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rsidR="0097116A" w:rsidRDefault="003D7371">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78" w:type="dxa"/>
            <w:shd w:val="clear" w:color="auto" w:fill="auto"/>
          </w:tcPr>
          <w:p w:rsidR="0097116A" w:rsidRDefault="003D737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tc>
      </w:tr>
    </w:tbl>
    <w:p w:rsidR="0097116A" w:rsidRDefault="0097116A">
      <w:pPr>
        <w:spacing w:after="0" w:line="240" w:lineRule="auto"/>
        <w:rPr>
          <w:rFonts w:ascii="Times New Roman" w:eastAsia="Times New Roman" w:hAnsi="Times New Roman" w:cs="Times New Roman"/>
          <w:sz w:val="24"/>
          <w:szCs w:val="24"/>
          <w:lang w:eastAsia="ru-RU"/>
        </w:rPr>
      </w:pPr>
    </w:p>
    <w:p w:rsidR="0097116A" w:rsidRDefault="0097116A">
      <w:pPr>
        <w:spacing w:after="0" w:line="240" w:lineRule="auto"/>
        <w:rPr>
          <w:rFonts w:ascii="Times New Roman" w:eastAsia="Calibri" w:hAnsi="Times New Roman" w:cs="Times New Roman"/>
          <w:b/>
          <w:caps/>
          <w:lang w:eastAsia="ru-RU"/>
        </w:rPr>
      </w:pPr>
    </w:p>
    <w:p w:rsidR="0097116A" w:rsidRDefault="0097116A">
      <w:pPr>
        <w:suppressAutoHyphens/>
        <w:spacing w:after="0" w:line="240" w:lineRule="auto"/>
        <w:rPr>
          <w:rFonts w:ascii="Times New Roman" w:eastAsia="Calibri" w:hAnsi="Times New Roman" w:cs="Times New Roman"/>
          <w:bCs/>
          <w:sz w:val="20"/>
          <w:szCs w:val="20"/>
          <w:lang w:eastAsia="ru-RU"/>
        </w:rPr>
      </w:pPr>
    </w:p>
    <w:p w:rsidR="0097116A" w:rsidRDefault="0097116A">
      <w:pPr>
        <w:suppressAutoHyphens/>
        <w:spacing w:after="0" w:line="240" w:lineRule="auto"/>
        <w:rPr>
          <w:rFonts w:ascii="Times New Roman" w:eastAsia="Calibri" w:hAnsi="Times New Roman" w:cs="Times New Roman"/>
          <w:bCs/>
          <w:sz w:val="20"/>
          <w:szCs w:val="20"/>
          <w:lang w:eastAsia="ru-RU"/>
        </w:rPr>
      </w:pPr>
    </w:p>
    <w:p w:rsidR="0097116A" w:rsidRDefault="0097116A">
      <w:pPr>
        <w:suppressAutoHyphens/>
        <w:spacing w:after="0" w:line="240" w:lineRule="auto"/>
        <w:rPr>
          <w:rFonts w:ascii="Times New Roman" w:eastAsia="Calibri" w:hAnsi="Times New Roman" w:cs="Times New Roman"/>
          <w:sz w:val="20"/>
          <w:szCs w:val="20"/>
          <w:lang w:eastAsia="ru-RU"/>
        </w:rPr>
      </w:pPr>
    </w:p>
    <w:p w:rsidR="0097116A" w:rsidRDefault="003D7371">
      <w:pPr>
        <w:pStyle w:val="af7"/>
        <w:numPr>
          <w:ilvl w:val="0"/>
          <w:numId w:val="2"/>
        </w:numPr>
        <w:tabs>
          <w:tab w:val="left" w:pos="6480"/>
        </w:tabs>
        <w:jc w:val="center"/>
        <w:rPr>
          <w:rFonts w:eastAsia="Times New Roman"/>
          <w:b/>
        </w:rPr>
      </w:pPr>
      <w:r>
        <w:rPr>
          <w:b/>
          <w:sz w:val="20"/>
          <w:szCs w:val="20"/>
        </w:rPr>
        <w:br w:type="page"/>
      </w:r>
      <w:r>
        <w:rPr>
          <w:rFonts w:eastAsia="Times New Roman"/>
          <w:b/>
        </w:rPr>
        <w:lastRenderedPageBreak/>
        <w:t>ОРГАНИЗАЦИОННО-МЕТОДИЧЕСКИЙ РАЗДЕЛ</w:t>
      </w:r>
    </w:p>
    <w:p w:rsidR="0097116A" w:rsidRDefault="0097116A">
      <w:pPr>
        <w:pStyle w:val="af7"/>
        <w:tabs>
          <w:tab w:val="left" w:pos="6480"/>
        </w:tabs>
        <w:spacing w:line="276" w:lineRule="auto"/>
        <w:rPr>
          <w:rFonts w:eastAsia="Times New Roman"/>
          <w:b/>
          <w:sz w:val="26"/>
          <w:szCs w:val="26"/>
        </w:rPr>
      </w:pPr>
    </w:p>
    <w:p w:rsidR="0097116A" w:rsidRDefault="003D7371">
      <w:pPr>
        <w:keepNext/>
        <w:widowControl w:val="0"/>
        <w:spacing w:after="0" w:line="276"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rPr>
        <w:t xml:space="preserve">(далее - РП) </w:t>
      </w:r>
      <w:r>
        <w:rPr>
          <w:rFonts w:ascii="Times New Roman" w:eastAsia="Times New Roman" w:hAnsi="Times New Roman" w:cs="Times New Roman"/>
          <w:sz w:val="26"/>
          <w:szCs w:val="26"/>
          <w:lang w:eastAsia="ru-RU"/>
        </w:rPr>
        <w:t xml:space="preserve">«Унификация права международных контрактов» разработана для обучающихся по направлению 38.03.01. «Экономика» в соответствии с требованиями ФГОС ВПО по данному направлению. </w:t>
      </w:r>
    </w:p>
    <w:p w:rsidR="0097116A" w:rsidRDefault="003D7371">
      <w:pPr>
        <w:keepNext/>
        <w:widowControl w:val="0"/>
        <w:spacing w:after="0" w:line="276"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входит в блок дисциплин по выбору вариативной части.</w:t>
      </w:r>
    </w:p>
    <w:p w:rsidR="0097116A" w:rsidRDefault="003D7371">
      <w:pPr>
        <w:keepNext/>
        <w:widowControl w:val="0"/>
        <w:spacing w:after="0" w:line="276" w:lineRule="auto"/>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Общая трудоемкость освоения дисциплины составляет 4 зач. ед.  144 часа.</w:t>
      </w:r>
    </w:p>
    <w:p w:rsidR="00D15D46" w:rsidRDefault="003D7371" w:rsidP="00D15D46">
      <w:pPr>
        <w:keepNext/>
        <w:widowControl w:val="0"/>
        <w:spacing w:after="0" w:line="276"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Учебным планом предусмотрены лекционные занятия </w:t>
      </w:r>
      <w:r w:rsidR="00D15D46">
        <w:rPr>
          <w:rFonts w:ascii="Times New Roman" w:eastAsia="Times New Roman" w:hAnsi="Times New Roman" w:cs="Times New Roman"/>
          <w:sz w:val="26"/>
          <w:szCs w:val="26"/>
          <w:lang w:eastAsia="ru-RU"/>
        </w:rPr>
        <w:t>9 часов, практические занятия18 часов и 117 часов для очной формы обучения</w:t>
      </w:r>
    </w:p>
    <w:p w:rsidR="0097116A" w:rsidRPr="00D15D46" w:rsidRDefault="00D15D46" w:rsidP="00D15D46">
      <w:pPr>
        <w:spacing w:after="0" w:line="276" w:lineRule="auto"/>
        <w:rPr>
          <w:rFonts w:ascii="Times New Roman" w:eastAsia="Times New Roman" w:hAnsi="Times New Roman" w:cs="Times New Roman"/>
          <w:bCs/>
          <w:sz w:val="26"/>
          <w:szCs w:val="26"/>
          <w:lang w:eastAsia="ru-RU"/>
        </w:rPr>
      </w:pPr>
      <w:r w:rsidRPr="00D15D46">
        <w:rPr>
          <w:rFonts w:ascii="Times New Roman" w:eastAsia="Times New Roman" w:hAnsi="Times New Roman" w:cs="Times New Roman"/>
          <w:bCs/>
          <w:sz w:val="26"/>
          <w:szCs w:val="26"/>
          <w:lang w:eastAsia="ru-RU"/>
        </w:rPr>
        <w:t>Форма контроля зачет в 2 семестр обучения</w:t>
      </w:r>
    </w:p>
    <w:p w:rsidR="00D15D46" w:rsidRDefault="00D15D46" w:rsidP="00D15D46">
      <w:pPr>
        <w:spacing w:after="0" w:line="276" w:lineRule="auto"/>
        <w:rPr>
          <w:rFonts w:ascii="Times New Roman" w:eastAsia="Times New Roman" w:hAnsi="Times New Roman" w:cs="Times New Roman"/>
          <w:b/>
          <w:bCs/>
          <w:sz w:val="26"/>
          <w:szCs w:val="26"/>
          <w:lang w:eastAsia="ru-RU"/>
        </w:rPr>
      </w:pP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Цели и задачи изучения дисциплины</w:t>
      </w:r>
    </w:p>
    <w:p w:rsidR="0097116A" w:rsidRDefault="0097116A">
      <w:pPr>
        <w:spacing w:after="0" w:line="276" w:lineRule="auto"/>
        <w:jc w:val="center"/>
        <w:rPr>
          <w:rFonts w:ascii="Times New Roman" w:eastAsia="Times New Roman" w:hAnsi="Times New Roman" w:cs="Times New Roman"/>
          <w:b/>
          <w:bCs/>
          <w:sz w:val="26"/>
          <w:szCs w:val="26"/>
          <w:lang w:eastAsia="ru-RU"/>
        </w:rPr>
      </w:pPr>
    </w:p>
    <w:p w:rsidR="0097116A" w:rsidRDefault="003D7371">
      <w:pPr>
        <w:pStyle w:val="20"/>
        <w:shd w:val="clear" w:color="auto" w:fill="auto"/>
        <w:tabs>
          <w:tab w:val="left" w:pos="1037"/>
        </w:tabs>
        <w:spacing w:before="0" w:after="0" w:line="276" w:lineRule="auto"/>
        <w:ind w:firstLine="0"/>
        <w:jc w:val="both"/>
        <w:rPr>
          <w:sz w:val="26"/>
          <w:szCs w:val="26"/>
          <w:lang w:eastAsia="ru-RU"/>
        </w:rPr>
      </w:pPr>
      <w:r>
        <w:rPr>
          <w:b/>
          <w:sz w:val="26"/>
          <w:szCs w:val="26"/>
          <w:lang w:eastAsia="ru-RU"/>
        </w:rPr>
        <w:t>Цель</w:t>
      </w:r>
      <w:r>
        <w:rPr>
          <w:sz w:val="26"/>
          <w:szCs w:val="26"/>
          <w:lang w:eastAsia="ru-RU"/>
        </w:rPr>
        <w:t xml:space="preserve"> изучения дисциплины «Унификация права международных контрактов» - углубленное изучение основных международных организаций и их </w:t>
      </w:r>
      <w:r>
        <w:rPr>
          <w:sz w:val="26"/>
          <w:szCs w:val="26"/>
        </w:rPr>
        <w:t xml:space="preserve">деятельности в соответствующей области правового регулирования международной торговли, ознакомление с успехами в унификации права международной торговли, представляющей основной путь устранения различий в их правовом регулировании на национальном уровне и выступающей в различных организационно-правовых формах. </w:t>
      </w:r>
    </w:p>
    <w:p w:rsidR="0097116A" w:rsidRDefault="003D7371">
      <w:pPr>
        <w:autoSpaceDE w:val="0"/>
        <w:autoSpaceDN w:val="0"/>
        <w:adjustRightInd w:val="0"/>
        <w:spacing w:after="0" w:line="276" w:lineRule="auto"/>
        <w:ind w:right="-142" w:firstLine="284"/>
        <w:jc w:val="both"/>
        <w:rPr>
          <w:rFonts w:ascii="Times New Roman" w:hAnsi="Times New Roman" w:cs="Times New Roman"/>
          <w:sz w:val="26"/>
          <w:szCs w:val="26"/>
        </w:rPr>
      </w:pPr>
      <w:r>
        <w:rPr>
          <w:rFonts w:ascii="Times New Roman" w:hAnsi="Times New Roman" w:cs="Times New Roman"/>
          <w:b/>
          <w:iCs/>
          <w:sz w:val="26"/>
          <w:szCs w:val="26"/>
          <w:lang w:eastAsia="ru-RU"/>
        </w:rPr>
        <w:t>Основная задача данной дисциплины</w:t>
      </w:r>
      <w:r>
        <w:rPr>
          <w:rFonts w:ascii="Times New Roman" w:hAnsi="Times New Roman" w:cs="Times New Roman"/>
          <w:i/>
          <w:iCs/>
          <w:sz w:val="26"/>
          <w:szCs w:val="26"/>
          <w:lang w:eastAsia="ru-RU"/>
        </w:rPr>
        <w:t>–</w:t>
      </w:r>
      <w:r>
        <w:rPr>
          <w:rFonts w:ascii="Times New Roman" w:hAnsi="Times New Roman" w:cs="Times New Roman"/>
          <w:sz w:val="26"/>
          <w:szCs w:val="26"/>
        </w:rPr>
        <w:t xml:space="preserve"> ознакомление студентов с успехами в области унификации права международных контрактов, представляющей основной путь устранения различий в их правовом регулировании на национальном уровне и выступающей в различных организационно-правовых формах; предоставление многоаспектной информации, необходимой для пользования достижениями унификации права международных контрактов; обеспечение применения в практической деятельности результатов частно-правовой унификации, принципов международных коммерческих договоров и типовых контрактов </w:t>
      </w:r>
    </w:p>
    <w:p w:rsidR="0097116A" w:rsidRDefault="003D7371">
      <w:pPr>
        <w:spacing w:after="0" w:line="276" w:lineRule="auto"/>
        <w:ind w:firstLine="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результате изучения данной дисциплины у обучающихся формируются следующие компетенции: </w:t>
      </w:r>
    </w:p>
    <w:p w:rsidR="0097116A" w:rsidRDefault="0097116A">
      <w:pPr>
        <w:spacing w:after="0" w:line="240" w:lineRule="auto"/>
        <w:jc w:val="right"/>
        <w:rPr>
          <w:rFonts w:ascii="Times New Roman" w:eastAsia="Calibri" w:hAnsi="Times New Roman" w:cs="Times New Roman"/>
          <w:b/>
          <w:sz w:val="24"/>
          <w:szCs w:val="24"/>
          <w:lang w:eastAsia="ru-RU"/>
        </w:rPr>
      </w:pPr>
    </w:p>
    <w:p w:rsidR="0097116A" w:rsidRDefault="003D7371">
      <w:pPr>
        <w:spacing w:after="0"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Таблица 1</w:t>
      </w:r>
    </w:p>
    <w:p w:rsidR="0097116A" w:rsidRDefault="0097116A">
      <w:pPr>
        <w:spacing w:after="0" w:line="240" w:lineRule="auto"/>
        <w:jc w:val="right"/>
        <w:rPr>
          <w:rFonts w:ascii="Times New Roman" w:eastAsia="Calibri" w:hAnsi="Times New Roman" w:cs="Times New Roman"/>
          <w:b/>
          <w:sz w:val="24"/>
          <w:szCs w:val="24"/>
          <w:lang w:eastAsia="ru-RU"/>
        </w:rPr>
      </w:pPr>
    </w:p>
    <w:p w:rsidR="0097116A" w:rsidRDefault="0097116A">
      <w:pPr>
        <w:spacing w:after="0" w:line="240" w:lineRule="auto"/>
        <w:jc w:val="right"/>
        <w:rPr>
          <w:rFonts w:ascii="Times New Roman" w:eastAsia="Calibri" w:hAnsi="Times New Roman" w:cs="Times New Roman"/>
          <w:b/>
          <w:sz w:val="24"/>
          <w:szCs w:val="24"/>
          <w:lang w:eastAsia="ru-RU"/>
        </w:rPr>
      </w:pPr>
    </w:p>
    <w:p w:rsidR="0097116A" w:rsidRDefault="003D7371">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97116A" w:rsidRDefault="003D7371">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универсальных и общепрофессиональных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97116A">
        <w:trPr>
          <w:gridBefore w:val="1"/>
          <w:wBefore w:w="3" w:type="pct"/>
          <w:trHeight w:val="119"/>
          <w:jc w:val="center"/>
        </w:trPr>
        <w:tc>
          <w:tcPr>
            <w:tcW w:w="1130" w:type="pct"/>
            <w:vAlign w:val="center"/>
          </w:tcPr>
          <w:p w:rsidR="0097116A" w:rsidRDefault="003D7371">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97116A" w:rsidRDefault="003D7371">
            <w:pPr>
              <w:spacing w:after="0" w:line="240" w:lineRule="auto"/>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0"/>
                <w:szCs w:val="20"/>
              </w:rPr>
              <w:t>компетенции</w:t>
            </w:r>
          </w:p>
        </w:tc>
        <w:tc>
          <w:tcPr>
            <w:tcW w:w="1367" w:type="pct"/>
            <w:vAlign w:val="center"/>
          </w:tcPr>
          <w:p w:rsidR="0097116A" w:rsidRDefault="003D7371">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Код и наименование</w:t>
            </w:r>
          </w:p>
          <w:p w:rsidR="0097116A" w:rsidRDefault="003D7371">
            <w:pPr>
              <w:spacing w:after="0" w:line="240" w:lineRule="auto"/>
              <w:ind w:left="11" w:hanging="11"/>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индикатора достижения</w:t>
            </w:r>
          </w:p>
          <w:p w:rsidR="0097116A" w:rsidRDefault="003D7371">
            <w:pPr>
              <w:spacing w:after="0"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0"/>
                <w:szCs w:val="20"/>
              </w:rPr>
              <w:t>компе</w:t>
            </w:r>
            <w:r>
              <w:rPr>
                <w:rFonts w:ascii="Times New Roman" w:eastAsia="Calibri" w:hAnsi="Times New Roman" w:cs="Times New Roman"/>
                <w:b/>
                <w:bCs/>
                <w:sz w:val="20"/>
                <w:szCs w:val="20"/>
              </w:rPr>
              <w:softHyphen/>
              <w:t>тенции</w:t>
            </w:r>
          </w:p>
        </w:tc>
        <w:tc>
          <w:tcPr>
            <w:tcW w:w="2500" w:type="pct"/>
            <w:gridSpan w:val="2"/>
            <w:vAlign w:val="center"/>
          </w:tcPr>
          <w:p w:rsidR="0097116A" w:rsidRDefault="003D7371">
            <w:pPr>
              <w:spacing w:after="0" w:line="240" w:lineRule="auto"/>
              <w:ind w:left="11" w:hanging="11"/>
              <w:jc w:val="center"/>
              <w:rPr>
                <w:rFonts w:ascii="Times New Roman" w:hAnsi="Times New Roman" w:cs="Times New Roman"/>
                <w:b/>
                <w:bCs/>
                <w:sz w:val="20"/>
                <w:szCs w:val="20"/>
              </w:rPr>
            </w:pPr>
            <w:r>
              <w:rPr>
                <w:rFonts w:ascii="Times New Roman" w:hAnsi="Times New Roman" w:cs="Times New Roman"/>
                <w:b/>
                <w:bCs/>
                <w:sz w:val="20"/>
                <w:szCs w:val="20"/>
              </w:rPr>
              <w:t>Планируемые результаты обучения</w:t>
            </w:r>
          </w:p>
          <w:p w:rsidR="0097116A" w:rsidRDefault="003D7371">
            <w:pPr>
              <w:spacing w:after="0" w:line="240" w:lineRule="auto"/>
              <w:ind w:left="11" w:hanging="11"/>
              <w:jc w:val="center"/>
              <w:rPr>
                <w:rFonts w:ascii="Times New Roman" w:eastAsia="Calibri" w:hAnsi="Times New Roman" w:cs="Times New Roman"/>
                <w:b/>
                <w:sz w:val="24"/>
                <w:szCs w:val="24"/>
              </w:rPr>
            </w:pPr>
            <w:r>
              <w:rPr>
                <w:rFonts w:ascii="Times New Roman" w:hAnsi="Times New Roman" w:cs="Times New Roman"/>
                <w:b/>
                <w:bCs/>
                <w:sz w:val="20"/>
                <w:szCs w:val="20"/>
              </w:rPr>
              <w:t>по дисциплине (ЗУН)</w:t>
            </w:r>
          </w:p>
        </w:tc>
      </w:tr>
      <w:tr w:rsidR="0097116A">
        <w:trPr>
          <w:trHeight w:val="805"/>
          <w:jc w:val="center"/>
        </w:trPr>
        <w:tc>
          <w:tcPr>
            <w:tcW w:w="1133" w:type="pct"/>
            <w:gridSpan w:val="2"/>
            <w:vMerge w:val="restart"/>
          </w:tcPr>
          <w:p w:rsidR="0097116A" w:rsidRDefault="003D7371">
            <w:pPr>
              <w:spacing w:after="0"/>
              <w:jc w:val="both"/>
              <w:rPr>
                <w:rFonts w:ascii="Times New Roman" w:eastAsia="Calibri" w:hAnsi="Times New Roman" w:cs="Times New Roman"/>
                <w:b/>
                <w:bCs/>
                <w:sz w:val="18"/>
                <w:szCs w:val="18"/>
              </w:rPr>
            </w:pPr>
            <w:r>
              <w:rPr>
                <w:rFonts w:ascii="Times New Roman" w:eastAsia="Calibri" w:hAnsi="Times New Roman" w:cs="Times New Roman"/>
                <w:b/>
                <w:sz w:val="20"/>
                <w:szCs w:val="20"/>
              </w:rPr>
              <w:t>УК-1.</w:t>
            </w:r>
            <w:r>
              <w:rPr>
                <w:rFonts w:ascii="Times New Roman" w:eastAsia="Calibri" w:hAnsi="Times New Roman" w:cs="Times New Roman"/>
                <w:sz w:val="20"/>
                <w:szCs w:val="20"/>
              </w:rPr>
              <w:t xml:space="preserve"> Способен осуществлять поиск, критический анализ и </w:t>
            </w:r>
            <w:r>
              <w:rPr>
                <w:rFonts w:ascii="Times New Roman" w:eastAsia="Calibri" w:hAnsi="Times New Roman" w:cs="Times New Roman"/>
                <w:sz w:val="20"/>
                <w:szCs w:val="20"/>
              </w:rPr>
              <w:lastRenderedPageBreak/>
              <w:t>синтез информации, применять системный подход для решения поставленных задач</w:t>
            </w:r>
          </w:p>
        </w:tc>
        <w:tc>
          <w:tcPr>
            <w:tcW w:w="1367" w:type="pct"/>
            <w:vMerge w:val="restart"/>
          </w:tcPr>
          <w:p w:rsidR="0097116A" w:rsidRDefault="003D7371">
            <w:pPr>
              <w:pStyle w:val="20"/>
              <w:shd w:val="clear" w:color="auto" w:fill="auto"/>
              <w:tabs>
                <w:tab w:val="left" w:pos="1862"/>
                <w:tab w:val="left" w:pos="3101"/>
                <w:tab w:val="left" w:pos="5026"/>
              </w:tabs>
              <w:spacing w:before="0" w:after="0" w:line="240" w:lineRule="auto"/>
              <w:ind w:firstLine="360"/>
              <w:jc w:val="both"/>
              <w:rPr>
                <w:b/>
                <w:sz w:val="18"/>
                <w:szCs w:val="18"/>
              </w:rPr>
            </w:pPr>
            <w:r>
              <w:rPr>
                <w:iCs/>
                <w:sz w:val="20"/>
                <w:szCs w:val="20"/>
              </w:rPr>
              <w:lastRenderedPageBreak/>
              <w:t>ИД-2</w:t>
            </w:r>
            <w:r>
              <w:rPr>
                <w:iCs/>
                <w:sz w:val="20"/>
                <w:szCs w:val="20"/>
                <w:vertAlign w:val="subscript"/>
              </w:rPr>
              <w:t xml:space="preserve">УК-1 </w:t>
            </w:r>
            <w:r>
              <w:rPr>
                <w:bCs/>
                <w:sz w:val="20"/>
                <w:szCs w:val="20"/>
              </w:rPr>
              <w:t xml:space="preserve">Осуществляет поиск информации, необходимой для решения </w:t>
            </w:r>
            <w:r>
              <w:rPr>
                <w:bCs/>
                <w:sz w:val="20"/>
                <w:szCs w:val="20"/>
              </w:rPr>
              <w:lastRenderedPageBreak/>
              <w:t>поставленной задачи по различным типам запросов и моделирует изменения экономических показателей</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97116A" w:rsidRDefault="003D7371">
            <w:pPr>
              <w:spacing w:after="0"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97116A" w:rsidRDefault="003D7371" w:rsidP="00684826">
            <w:pPr>
              <w:pStyle w:val="20"/>
              <w:shd w:val="clear" w:color="auto" w:fill="auto"/>
              <w:spacing w:before="0" w:after="0" w:line="240" w:lineRule="auto"/>
              <w:ind w:firstLine="0"/>
              <w:jc w:val="left"/>
              <w:rPr>
                <w:rStyle w:val="29pt"/>
                <w:color w:val="auto"/>
              </w:rPr>
            </w:pPr>
            <w:r>
              <w:rPr>
                <w:rStyle w:val="29pt"/>
                <w:color w:val="auto"/>
              </w:rPr>
              <w:t xml:space="preserve">основные финансово-правовые понятия и их </w:t>
            </w:r>
          </w:p>
          <w:p w:rsidR="0097116A" w:rsidRDefault="003D7371" w:rsidP="00684826">
            <w:pPr>
              <w:pStyle w:val="20"/>
              <w:shd w:val="clear" w:color="auto" w:fill="auto"/>
              <w:spacing w:before="0" w:after="0" w:line="240" w:lineRule="auto"/>
              <w:ind w:firstLine="0"/>
              <w:jc w:val="left"/>
              <w:rPr>
                <w:rStyle w:val="29pt"/>
                <w:color w:val="auto"/>
              </w:rPr>
            </w:pPr>
            <w:r>
              <w:rPr>
                <w:rStyle w:val="29pt"/>
                <w:color w:val="auto"/>
              </w:rPr>
              <w:t>специфику для п</w:t>
            </w:r>
            <w:bookmarkStart w:id="0" w:name="_GoBack"/>
            <w:bookmarkEnd w:id="0"/>
            <w:r>
              <w:rPr>
                <w:rStyle w:val="29pt"/>
                <w:color w:val="auto"/>
              </w:rPr>
              <w:t xml:space="preserve">ринятия обоснованных </w:t>
            </w:r>
          </w:p>
          <w:p w:rsidR="0097116A" w:rsidRDefault="003D7371" w:rsidP="00684826">
            <w:pPr>
              <w:pStyle w:val="20"/>
              <w:shd w:val="clear" w:color="auto" w:fill="auto"/>
              <w:spacing w:before="0" w:after="0" w:line="240" w:lineRule="auto"/>
              <w:ind w:firstLine="0"/>
              <w:jc w:val="left"/>
              <w:rPr>
                <w:rStyle w:val="29pt"/>
                <w:color w:val="auto"/>
              </w:rPr>
            </w:pPr>
            <w:r>
              <w:rPr>
                <w:rStyle w:val="29pt"/>
                <w:color w:val="auto"/>
              </w:rPr>
              <w:t xml:space="preserve">экономических решений в финансовой </w:t>
            </w:r>
          </w:p>
          <w:p w:rsidR="0097116A" w:rsidRDefault="003D7371" w:rsidP="00684826">
            <w:pPr>
              <w:pStyle w:val="20"/>
              <w:shd w:val="clear" w:color="auto" w:fill="auto"/>
              <w:spacing w:before="0" w:after="0" w:line="240" w:lineRule="auto"/>
              <w:ind w:firstLine="0"/>
              <w:jc w:val="left"/>
              <w:rPr>
                <w:rStyle w:val="29pt"/>
                <w:b/>
                <w:color w:val="auto"/>
                <w:sz w:val="28"/>
                <w:szCs w:val="28"/>
                <w:shd w:val="clear" w:color="auto" w:fill="auto"/>
                <w:lang w:eastAsia="en-US" w:bidi="ar-SA"/>
              </w:rPr>
            </w:pPr>
            <w:r>
              <w:rPr>
                <w:rStyle w:val="29pt"/>
                <w:color w:val="auto"/>
              </w:rPr>
              <w:t>деятельности;</w:t>
            </w:r>
          </w:p>
        </w:tc>
      </w:tr>
      <w:tr w:rsidR="0097116A">
        <w:trPr>
          <w:trHeight w:val="735"/>
          <w:jc w:val="center"/>
        </w:trPr>
        <w:tc>
          <w:tcPr>
            <w:tcW w:w="1133" w:type="pct"/>
            <w:gridSpan w:val="2"/>
            <w:vMerge/>
          </w:tcPr>
          <w:p w:rsidR="0097116A" w:rsidRDefault="0097116A">
            <w:pPr>
              <w:spacing w:after="0"/>
              <w:jc w:val="both"/>
              <w:rPr>
                <w:rFonts w:ascii="Times New Roman" w:hAnsi="Times New Roman" w:cs="Times New Roman"/>
                <w:b/>
                <w:sz w:val="18"/>
                <w:szCs w:val="18"/>
              </w:rPr>
            </w:pPr>
          </w:p>
        </w:tc>
        <w:tc>
          <w:tcPr>
            <w:tcW w:w="1367" w:type="pct"/>
            <w:vMerge/>
          </w:tcPr>
          <w:p w:rsidR="0097116A" w:rsidRDefault="0097116A">
            <w:pPr>
              <w:pStyle w:val="20"/>
              <w:shd w:val="clear" w:color="auto" w:fill="auto"/>
              <w:spacing w:after="0" w:line="240" w:lineRule="auto"/>
              <w:ind w:firstLine="36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97116A" w:rsidRDefault="003D7371">
            <w:pPr>
              <w:spacing w:after="0"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97116A" w:rsidRDefault="003D7371" w:rsidP="00684826">
            <w:pPr>
              <w:pStyle w:val="20"/>
              <w:shd w:val="clear" w:color="auto" w:fill="auto"/>
              <w:spacing w:before="0" w:after="0" w:line="240" w:lineRule="auto"/>
              <w:ind w:firstLine="0"/>
              <w:jc w:val="left"/>
              <w:rPr>
                <w:rStyle w:val="29pt"/>
                <w:color w:val="auto"/>
              </w:rPr>
            </w:pPr>
            <w:r>
              <w:rPr>
                <w:rStyle w:val="29pt"/>
                <w:color w:val="auto"/>
              </w:rPr>
              <w:t xml:space="preserve">анализировать юридические факты и </w:t>
            </w:r>
          </w:p>
          <w:p w:rsidR="0097116A" w:rsidRDefault="003D7371" w:rsidP="00684826">
            <w:pPr>
              <w:pStyle w:val="20"/>
              <w:shd w:val="clear" w:color="auto" w:fill="auto"/>
              <w:spacing w:before="0" w:after="0" w:line="240" w:lineRule="auto"/>
              <w:ind w:firstLine="0"/>
              <w:jc w:val="left"/>
              <w:rPr>
                <w:rStyle w:val="29pt"/>
                <w:color w:val="auto"/>
              </w:rPr>
            </w:pPr>
            <w:r>
              <w:rPr>
                <w:rStyle w:val="29pt"/>
                <w:color w:val="auto"/>
              </w:rPr>
              <w:t>возникаю</w:t>
            </w:r>
            <w:r>
              <w:rPr>
                <w:rStyle w:val="29pt"/>
                <w:color w:val="auto"/>
              </w:rPr>
              <w:softHyphen/>
              <w:t xml:space="preserve">щие в связи с ними финансовые </w:t>
            </w:r>
          </w:p>
          <w:p w:rsidR="0097116A" w:rsidRDefault="003D7371" w:rsidP="00684826">
            <w:pPr>
              <w:pStyle w:val="20"/>
              <w:shd w:val="clear" w:color="auto" w:fill="auto"/>
              <w:spacing w:before="0" w:after="0" w:line="240" w:lineRule="auto"/>
              <w:ind w:firstLine="0"/>
              <w:jc w:val="left"/>
              <w:rPr>
                <w:rStyle w:val="29pt"/>
                <w:color w:val="auto"/>
              </w:rPr>
            </w:pPr>
            <w:r>
              <w:rPr>
                <w:rStyle w:val="29pt"/>
                <w:color w:val="auto"/>
              </w:rPr>
              <w:t>правоотношения для</w:t>
            </w:r>
          </w:p>
          <w:p w:rsidR="0097116A" w:rsidRDefault="003D7371" w:rsidP="00684826">
            <w:pPr>
              <w:pStyle w:val="20"/>
              <w:shd w:val="clear" w:color="auto" w:fill="auto"/>
              <w:spacing w:before="0" w:after="0" w:line="240" w:lineRule="auto"/>
              <w:ind w:firstLine="0"/>
              <w:jc w:val="left"/>
              <w:rPr>
                <w:rStyle w:val="29pt"/>
                <w:color w:val="auto"/>
              </w:rPr>
            </w:pPr>
            <w:r>
              <w:rPr>
                <w:rStyle w:val="29pt"/>
                <w:color w:val="auto"/>
              </w:rPr>
              <w:t xml:space="preserve"> принятия обоснованных экономических решений </w:t>
            </w:r>
          </w:p>
          <w:p w:rsidR="0097116A" w:rsidRDefault="003D7371" w:rsidP="00684826">
            <w:pPr>
              <w:pStyle w:val="20"/>
              <w:shd w:val="clear" w:color="auto" w:fill="auto"/>
              <w:spacing w:before="0" w:after="0" w:line="240" w:lineRule="auto"/>
              <w:ind w:firstLine="0"/>
              <w:jc w:val="left"/>
              <w:rPr>
                <w:b/>
              </w:rPr>
            </w:pPr>
            <w:r>
              <w:rPr>
                <w:rStyle w:val="29pt"/>
                <w:color w:val="auto"/>
              </w:rPr>
              <w:t>в финансовой деятельности;</w:t>
            </w:r>
          </w:p>
          <w:p w:rsidR="0097116A" w:rsidRDefault="0097116A" w:rsidP="00684826">
            <w:pPr>
              <w:pStyle w:val="20"/>
              <w:shd w:val="clear" w:color="auto" w:fill="auto"/>
              <w:spacing w:before="0" w:after="0" w:line="240" w:lineRule="auto"/>
              <w:ind w:firstLine="0"/>
              <w:jc w:val="left"/>
              <w:rPr>
                <w:rStyle w:val="29pt"/>
                <w:color w:val="auto"/>
              </w:rPr>
            </w:pPr>
          </w:p>
        </w:tc>
      </w:tr>
      <w:tr w:rsidR="0097116A">
        <w:trPr>
          <w:trHeight w:val="405"/>
          <w:jc w:val="center"/>
        </w:trPr>
        <w:tc>
          <w:tcPr>
            <w:tcW w:w="1133" w:type="pct"/>
            <w:gridSpan w:val="2"/>
            <w:vMerge/>
          </w:tcPr>
          <w:p w:rsidR="0097116A" w:rsidRDefault="0097116A">
            <w:pPr>
              <w:spacing w:after="0"/>
              <w:jc w:val="both"/>
              <w:rPr>
                <w:rFonts w:ascii="Times New Roman" w:hAnsi="Times New Roman" w:cs="Times New Roman"/>
                <w:b/>
                <w:sz w:val="18"/>
                <w:szCs w:val="18"/>
              </w:rPr>
            </w:pPr>
          </w:p>
        </w:tc>
        <w:tc>
          <w:tcPr>
            <w:tcW w:w="1367" w:type="pct"/>
            <w:vMerge/>
          </w:tcPr>
          <w:p w:rsidR="0097116A" w:rsidRDefault="0097116A">
            <w:pPr>
              <w:pStyle w:val="20"/>
              <w:shd w:val="clear" w:color="auto" w:fill="auto"/>
              <w:spacing w:after="0" w:line="240" w:lineRule="auto"/>
              <w:ind w:firstLine="36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97116A" w:rsidRDefault="003D7371">
            <w:pPr>
              <w:spacing w:after="0" w:line="240" w:lineRule="auto"/>
              <w:ind w:left="11" w:hanging="11"/>
              <w:rPr>
                <w:rFonts w:ascii="Times New Roman" w:eastAsia="Calibri" w:hAnsi="Times New Roman" w:cs="Times New Roman"/>
                <w:b/>
                <w:sz w:val="20"/>
                <w:szCs w:val="20"/>
              </w:rPr>
            </w:pPr>
            <w:r>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97116A" w:rsidRDefault="003D7371" w:rsidP="00684826">
            <w:pPr>
              <w:pStyle w:val="20"/>
              <w:shd w:val="clear" w:color="auto" w:fill="auto"/>
              <w:spacing w:before="0" w:after="0" w:line="240" w:lineRule="auto"/>
              <w:ind w:firstLine="0"/>
              <w:jc w:val="left"/>
              <w:rPr>
                <w:rStyle w:val="29pt"/>
                <w:rFonts w:eastAsiaTheme="minorHAnsi"/>
                <w:color w:val="auto"/>
              </w:rPr>
            </w:pPr>
            <w:r>
              <w:rPr>
                <w:rStyle w:val="29pt"/>
                <w:rFonts w:eastAsiaTheme="minorHAnsi"/>
                <w:color w:val="auto"/>
              </w:rPr>
              <w:t>знаниями для работы с правовыми акта</w:t>
            </w:r>
            <w:r>
              <w:rPr>
                <w:rStyle w:val="29pt"/>
                <w:rFonts w:eastAsiaTheme="minorHAnsi"/>
                <w:color w:val="auto"/>
              </w:rPr>
              <w:softHyphen/>
              <w:t xml:space="preserve">ми </w:t>
            </w:r>
          </w:p>
          <w:p w:rsidR="0097116A" w:rsidRDefault="003D7371" w:rsidP="00684826">
            <w:pPr>
              <w:pStyle w:val="20"/>
              <w:shd w:val="clear" w:color="auto" w:fill="auto"/>
              <w:spacing w:before="0" w:after="0" w:line="240" w:lineRule="auto"/>
              <w:ind w:firstLine="0"/>
              <w:jc w:val="left"/>
              <w:rPr>
                <w:rStyle w:val="29pt"/>
                <w:rFonts w:eastAsiaTheme="minorHAnsi"/>
                <w:color w:val="auto"/>
              </w:rPr>
            </w:pPr>
            <w:r>
              <w:rPr>
                <w:rStyle w:val="29pt"/>
                <w:rFonts w:eastAsiaTheme="minorHAnsi"/>
                <w:color w:val="auto"/>
              </w:rPr>
              <w:t xml:space="preserve">для принятия обоснованных экономических </w:t>
            </w:r>
          </w:p>
          <w:p w:rsidR="0097116A" w:rsidRDefault="003D7371" w:rsidP="00684826">
            <w:pPr>
              <w:pStyle w:val="20"/>
              <w:shd w:val="clear" w:color="auto" w:fill="auto"/>
              <w:spacing w:before="0" w:after="0" w:line="240" w:lineRule="auto"/>
              <w:ind w:firstLine="0"/>
              <w:jc w:val="left"/>
              <w:rPr>
                <w:rStyle w:val="29pt"/>
                <w:color w:val="auto"/>
              </w:rPr>
            </w:pPr>
            <w:r>
              <w:rPr>
                <w:rStyle w:val="29pt"/>
                <w:rFonts w:eastAsiaTheme="minorHAnsi"/>
                <w:color w:val="auto"/>
              </w:rPr>
              <w:t>решений в финансовой деятельности.</w:t>
            </w:r>
          </w:p>
        </w:tc>
      </w:tr>
    </w:tbl>
    <w:p w:rsidR="0097116A" w:rsidRDefault="0097116A">
      <w:pPr>
        <w:spacing w:after="0" w:line="240" w:lineRule="auto"/>
        <w:jc w:val="right"/>
        <w:rPr>
          <w:rFonts w:ascii="Times New Roman" w:eastAsia="Calibri" w:hAnsi="Times New Roman" w:cs="Times New Roman"/>
          <w:b/>
          <w:sz w:val="24"/>
          <w:szCs w:val="24"/>
          <w:lang w:eastAsia="ru-RU"/>
        </w:rPr>
      </w:pPr>
    </w:p>
    <w:p w:rsidR="0097116A" w:rsidRDefault="003D7371">
      <w:pPr>
        <w:tabs>
          <w:tab w:val="left" w:pos="6480"/>
        </w:tabs>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97116A" w:rsidRDefault="003D7371">
      <w:pPr>
        <w:pStyle w:val="20"/>
        <w:shd w:val="clear" w:color="auto" w:fill="auto"/>
        <w:spacing w:before="0" w:after="0" w:line="276" w:lineRule="auto"/>
        <w:ind w:firstLine="709"/>
        <w:jc w:val="both"/>
        <w:rPr>
          <w:sz w:val="26"/>
          <w:szCs w:val="26"/>
        </w:rPr>
      </w:pPr>
      <w:r>
        <w:rPr>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sz w:val="26"/>
          <w:szCs w:val="26"/>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97116A" w:rsidRDefault="0097116A">
      <w:pPr>
        <w:spacing w:after="0" w:line="240" w:lineRule="auto"/>
        <w:jc w:val="center"/>
        <w:rPr>
          <w:rFonts w:ascii="Times New Roman" w:eastAsia="Times New Roman" w:hAnsi="Times New Roman" w:cs="Times New Roman"/>
          <w:b/>
          <w:sz w:val="28"/>
          <w:szCs w:val="28"/>
          <w:lang w:eastAsia="ru-RU"/>
        </w:rPr>
      </w:pPr>
    </w:p>
    <w:p w:rsidR="0097116A" w:rsidRDefault="003D737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РАСПРЕДЕЛЕНИЕ ЧАСОВ ДИСЦИПЛИНЫ ПО ФОРМАМ И ВИДАМ РАБОТ </w:t>
      </w:r>
    </w:p>
    <w:p w:rsidR="0097116A" w:rsidRDefault="0097116A">
      <w:pPr>
        <w:spacing w:after="0" w:line="240" w:lineRule="auto"/>
        <w:ind w:firstLine="709"/>
        <w:jc w:val="both"/>
        <w:rPr>
          <w:rFonts w:ascii="Times New Roman" w:eastAsia="Times New Roman" w:hAnsi="Times New Roman" w:cs="Times New Roman"/>
          <w:sz w:val="24"/>
          <w:szCs w:val="24"/>
          <w:lang w:eastAsia="ru-RU"/>
        </w:rPr>
      </w:pPr>
    </w:p>
    <w:p w:rsidR="0097116A" w:rsidRDefault="003D7371">
      <w:pPr>
        <w:spacing w:after="0" w:line="276"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Для формирования вышеуказанных компетенций в рамках дисциплины «Унификация права международных контрактов» применяются методы активного/ интерактивного обучения.</w:t>
      </w:r>
    </w:p>
    <w:p w:rsidR="0097116A" w:rsidRDefault="0097116A">
      <w:pPr>
        <w:spacing w:after="0" w:line="240" w:lineRule="auto"/>
        <w:jc w:val="right"/>
        <w:rPr>
          <w:rFonts w:ascii="Times New Roman" w:eastAsia="Times New Roman" w:hAnsi="Times New Roman" w:cs="Times New Roman"/>
          <w:sz w:val="24"/>
          <w:szCs w:val="24"/>
          <w:lang w:eastAsia="ru-RU"/>
        </w:rPr>
      </w:pPr>
    </w:p>
    <w:p w:rsidR="0097116A" w:rsidRDefault="003D737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97116A" w:rsidRDefault="003D7371">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80"/>
        <w:gridCol w:w="708"/>
        <w:gridCol w:w="739"/>
        <w:gridCol w:w="850"/>
        <w:gridCol w:w="851"/>
        <w:gridCol w:w="2722"/>
      </w:tblGrid>
      <w:tr w:rsidR="0097116A">
        <w:trPr>
          <w:cantSplit/>
          <w:trHeight w:val="1312"/>
        </w:trPr>
        <w:tc>
          <w:tcPr>
            <w:tcW w:w="534" w:type="dxa"/>
            <w:vMerge w:val="restart"/>
            <w:vAlign w:val="center"/>
          </w:tcPr>
          <w:p w:rsidR="0097116A" w:rsidRDefault="0097116A">
            <w:pPr>
              <w:widowControl w:val="0"/>
              <w:spacing w:after="0" w:line="240" w:lineRule="auto"/>
              <w:jc w:val="center"/>
              <w:rPr>
                <w:rFonts w:ascii="Times New Roman" w:eastAsia="Times New Roman" w:hAnsi="Times New Roman" w:cs="Verdana"/>
                <w:b/>
                <w:sz w:val="20"/>
                <w:szCs w:val="20"/>
                <w:lang w:eastAsia="ru-RU"/>
              </w:rPr>
            </w:pPr>
          </w:p>
          <w:p w:rsidR="0097116A" w:rsidRDefault="0097116A">
            <w:pPr>
              <w:widowControl w:val="0"/>
              <w:spacing w:after="0" w:line="240" w:lineRule="auto"/>
              <w:jc w:val="center"/>
              <w:rPr>
                <w:rFonts w:ascii="Times New Roman" w:eastAsia="Times New Roman" w:hAnsi="Times New Roman" w:cs="Verdana"/>
                <w:b/>
                <w:sz w:val="20"/>
                <w:szCs w:val="20"/>
                <w:lang w:eastAsia="ru-RU"/>
              </w:rPr>
            </w:pPr>
          </w:p>
          <w:p w:rsidR="0097116A" w:rsidRDefault="003D737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w:t>
            </w:r>
          </w:p>
          <w:p w:rsidR="0097116A" w:rsidRDefault="003D737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п/п</w:t>
            </w:r>
          </w:p>
        </w:tc>
        <w:tc>
          <w:tcPr>
            <w:tcW w:w="2580" w:type="dxa"/>
            <w:vMerge w:val="restart"/>
            <w:shd w:val="clear" w:color="auto" w:fill="auto"/>
            <w:tcMar>
              <w:top w:w="28" w:type="dxa"/>
              <w:left w:w="17" w:type="dxa"/>
              <w:right w:w="17" w:type="dxa"/>
            </w:tcMar>
            <w:vAlign w:val="center"/>
          </w:tcPr>
          <w:p w:rsidR="0097116A" w:rsidRDefault="0097116A">
            <w:pPr>
              <w:widowControl w:val="0"/>
              <w:spacing w:after="0" w:line="240" w:lineRule="auto"/>
              <w:jc w:val="center"/>
              <w:rPr>
                <w:rFonts w:ascii="Times New Roman" w:eastAsia="Times New Roman" w:hAnsi="Times New Roman" w:cs="Verdana"/>
                <w:b/>
                <w:sz w:val="20"/>
                <w:szCs w:val="20"/>
                <w:lang w:eastAsia="ru-RU"/>
              </w:rPr>
            </w:pPr>
          </w:p>
          <w:p w:rsidR="0097116A" w:rsidRDefault="003D737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Раздел</w:t>
            </w:r>
          </w:p>
          <w:p w:rsidR="0097116A" w:rsidRDefault="003D737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Дисциплины</w:t>
            </w:r>
          </w:p>
        </w:tc>
        <w:tc>
          <w:tcPr>
            <w:tcW w:w="3148" w:type="dxa"/>
            <w:gridSpan w:val="4"/>
            <w:vAlign w:val="center"/>
          </w:tcPr>
          <w:p w:rsidR="0097116A" w:rsidRDefault="003D737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(вчасах)</w:t>
            </w:r>
          </w:p>
          <w:p w:rsidR="0097116A" w:rsidRDefault="0097116A">
            <w:pPr>
              <w:widowControl w:val="0"/>
              <w:spacing w:after="0" w:line="240" w:lineRule="auto"/>
              <w:jc w:val="center"/>
              <w:rPr>
                <w:rFonts w:ascii="Times New Roman" w:eastAsia="Times New Roman" w:hAnsi="Times New Roman" w:cs="Verdana"/>
                <w:sz w:val="20"/>
                <w:szCs w:val="20"/>
                <w:u w:val="single"/>
                <w:lang w:eastAsia="ru-RU"/>
              </w:rPr>
            </w:pPr>
          </w:p>
        </w:tc>
        <w:tc>
          <w:tcPr>
            <w:tcW w:w="2722" w:type="dxa"/>
            <w:vMerge w:val="restart"/>
            <w:vAlign w:val="center"/>
          </w:tcPr>
          <w:p w:rsidR="0097116A" w:rsidRDefault="003D7371">
            <w:pPr>
              <w:widowControl w:val="0"/>
              <w:spacing w:after="0" w:line="240" w:lineRule="auto"/>
              <w:ind w:right="-108"/>
              <w:jc w:val="center"/>
              <w:rPr>
                <w:rFonts w:ascii="Times New Roman" w:eastAsia="Times New Roman" w:hAnsi="Times New Roman" w:cs="Verdana"/>
                <w:b/>
                <w:sz w:val="18"/>
                <w:szCs w:val="18"/>
                <w:lang w:eastAsia="ru-RU"/>
              </w:rPr>
            </w:pPr>
            <w:r>
              <w:rPr>
                <w:rFonts w:ascii="Times New Roman" w:eastAsia="Times New Roman" w:hAnsi="Times New Roman" w:cs="Verdana"/>
                <w:b/>
                <w:sz w:val="18"/>
                <w:szCs w:val="18"/>
                <w:lang w:eastAsia="ru-RU"/>
              </w:rPr>
              <w:t>Формы текущего контроля успеваемости</w:t>
            </w:r>
          </w:p>
          <w:p w:rsidR="0097116A" w:rsidRDefault="0097116A">
            <w:pPr>
              <w:widowControl w:val="0"/>
              <w:spacing w:after="0" w:line="240" w:lineRule="auto"/>
              <w:ind w:right="-108"/>
              <w:jc w:val="center"/>
              <w:rPr>
                <w:rFonts w:ascii="Times New Roman" w:eastAsia="Times New Roman" w:hAnsi="Times New Roman" w:cs="Verdana"/>
                <w:i/>
                <w:sz w:val="18"/>
                <w:szCs w:val="18"/>
                <w:lang w:eastAsia="ru-RU"/>
              </w:rPr>
            </w:pPr>
          </w:p>
        </w:tc>
      </w:tr>
      <w:tr w:rsidR="0097116A">
        <w:tc>
          <w:tcPr>
            <w:tcW w:w="534" w:type="dxa"/>
            <w:vMerge/>
            <w:vAlign w:val="center"/>
          </w:tcPr>
          <w:p w:rsidR="0097116A" w:rsidRDefault="0097116A">
            <w:pPr>
              <w:widowControl w:val="0"/>
              <w:spacing w:after="0" w:line="240" w:lineRule="auto"/>
              <w:jc w:val="center"/>
              <w:rPr>
                <w:rFonts w:ascii="Times New Roman" w:eastAsia="Times New Roman" w:hAnsi="Times New Roman" w:cs="Verdana"/>
                <w:sz w:val="20"/>
                <w:szCs w:val="20"/>
                <w:lang w:eastAsia="ru-RU"/>
              </w:rPr>
            </w:pPr>
          </w:p>
        </w:tc>
        <w:tc>
          <w:tcPr>
            <w:tcW w:w="2580" w:type="dxa"/>
            <w:vMerge/>
            <w:shd w:val="clear" w:color="auto" w:fill="auto"/>
            <w:vAlign w:val="center"/>
          </w:tcPr>
          <w:p w:rsidR="0097116A" w:rsidRDefault="0097116A">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97116A" w:rsidRDefault="003D737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всего</w:t>
            </w:r>
          </w:p>
        </w:tc>
        <w:tc>
          <w:tcPr>
            <w:tcW w:w="739" w:type="dxa"/>
            <w:vAlign w:val="center"/>
          </w:tcPr>
          <w:p w:rsidR="0097116A" w:rsidRDefault="003D737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л/з</w:t>
            </w:r>
          </w:p>
        </w:tc>
        <w:tc>
          <w:tcPr>
            <w:tcW w:w="850" w:type="dxa"/>
            <w:vAlign w:val="center"/>
          </w:tcPr>
          <w:p w:rsidR="0097116A" w:rsidRDefault="003D737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п/з</w:t>
            </w:r>
          </w:p>
        </w:tc>
        <w:tc>
          <w:tcPr>
            <w:tcW w:w="851" w:type="dxa"/>
            <w:vAlign w:val="center"/>
          </w:tcPr>
          <w:p w:rsidR="0097116A" w:rsidRDefault="003D737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с/р</w:t>
            </w:r>
          </w:p>
        </w:tc>
        <w:tc>
          <w:tcPr>
            <w:tcW w:w="2722" w:type="dxa"/>
            <w:vMerge/>
            <w:vAlign w:val="center"/>
          </w:tcPr>
          <w:p w:rsidR="0097116A" w:rsidRDefault="0097116A">
            <w:pPr>
              <w:widowControl w:val="0"/>
              <w:spacing w:after="0" w:line="240" w:lineRule="auto"/>
              <w:jc w:val="center"/>
              <w:rPr>
                <w:rFonts w:ascii="Times New Roman" w:eastAsia="Times New Roman" w:hAnsi="Times New Roman" w:cs="Verdana"/>
                <w:sz w:val="20"/>
                <w:szCs w:val="20"/>
                <w:lang w:eastAsia="ru-RU"/>
              </w:rPr>
            </w:pPr>
          </w:p>
        </w:tc>
      </w:tr>
      <w:tr w:rsidR="0097116A" w:rsidTr="00D15D46">
        <w:tc>
          <w:tcPr>
            <w:tcW w:w="534" w:type="dxa"/>
            <w:vAlign w:val="center"/>
          </w:tcPr>
          <w:p w:rsidR="0097116A" w:rsidRDefault="003D737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580" w:type="dxa"/>
            <w:shd w:val="clear" w:color="auto" w:fill="auto"/>
          </w:tcPr>
          <w:p w:rsidR="0097116A" w:rsidRDefault="003D7371">
            <w:pPr>
              <w:autoSpaceDE w:val="0"/>
              <w:autoSpaceDN w:val="0"/>
              <w:adjustRightInd w:val="0"/>
              <w:rPr>
                <w:rFonts w:ascii="Times New Roman" w:eastAsia="Times New Roman" w:hAnsi="Times New Roman" w:cs="Times New Roman"/>
                <w:sz w:val="20"/>
                <w:szCs w:val="20"/>
                <w:lang w:eastAsia="ru-RU"/>
              </w:rPr>
            </w:pPr>
            <w:r>
              <w:rPr>
                <w:rFonts w:ascii="Times New Roman" w:hAnsi="Times New Roman" w:cs="Times New Roman"/>
                <w:sz w:val="20"/>
                <w:szCs w:val="20"/>
              </w:rPr>
              <w:t>Тема 1. История унификации права международной торговли</w:t>
            </w:r>
          </w:p>
        </w:tc>
        <w:tc>
          <w:tcPr>
            <w:tcW w:w="708" w:type="dxa"/>
            <w:vAlign w:val="center"/>
          </w:tcPr>
          <w:p w:rsidR="0097116A"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739" w:type="dxa"/>
            <w:vAlign w:val="center"/>
          </w:tcPr>
          <w:p w:rsidR="0097116A"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97116A"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97116A"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2722" w:type="dxa"/>
            <w:vAlign w:val="center"/>
          </w:tcPr>
          <w:p w:rsidR="0097116A" w:rsidRDefault="003D737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tc>
      </w:tr>
      <w:tr w:rsidR="00D15D46" w:rsidTr="00D15D46">
        <w:tc>
          <w:tcPr>
            <w:tcW w:w="534"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580" w:type="dxa"/>
            <w:shd w:val="clear" w:color="auto" w:fill="auto"/>
          </w:tcPr>
          <w:p w:rsidR="00D15D46" w:rsidRDefault="00D15D46">
            <w:pPr>
              <w:autoSpaceDE w:val="0"/>
              <w:autoSpaceDN w:val="0"/>
              <w:adjustRightInd w:val="0"/>
              <w:rPr>
                <w:rFonts w:ascii="Times New Roman" w:eastAsia="Times New Roman" w:hAnsi="Times New Roman" w:cs="Times New Roman"/>
                <w:sz w:val="20"/>
                <w:szCs w:val="20"/>
                <w:lang w:eastAsia="ru-RU"/>
              </w:rPr>
            </w:pPr>
            <w:r>
              <w:rPr>
                <w:rFonts w:ascii="Times New Roman" w:hAnsi="Times New Roman" w:cs="Times New Roman"/>
                <w:sz w:val="20"/>
                <w:szCs w:val="20"/>
              </w:rPr>
              <w:t>Тема 2. Основные международные организации, осуществляющие унификацию права международной торговли</w:t>
            </w:r>
          </w:p>
        </w:tc>
        <w:tc>
          <w:tcPr>
            <w:tcW w:w="708"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739" w:type="dxa"/>
            <w:vAlign w:val="center"/>
          </w:tcPr>
          <w:p w:rsidR="00D15D46" w:rsidRDefault="00D15D46" w:rsidP="00D15D46">
            <w:pPr>
              <w:jc w:val="center"/>
            </w:pPr>
            <w:r w:rsidRPr="00690EC2">
              <w:rPr>
                <w:rFonts w:ascii="Times New Roman" w:eastAsia="Times New Roman" w:hAnsi="Times New Roman" w:cs="Verdana"/>
                <w:sz w:val="20"/>
                <w:szCs w:val="20"/>
                <w:lang w:eastAsia="ru-RU"/>
              </w:rPr>
              <w:t>1</w:t>
            </w:r>
          </w:p>
        </w:tc>
        <w:tc>
          <w:tcPr>
            <w:tcW w:w="850"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D15D46" w:rsidRDefault="00D15D46" w:rsidP="00D15D46">
            <w:pPr>
              <w:jc w:val="center"/>
            </w:pPr>
            <w:r w:rsidRPr="00887ACC">
              <w:rPr>
                <w:rFonts w:ascii="Times New Roman" w:eastAsia="Times New Roman" w:hAnsi="Times New Roman" w:cs="Verdana"/>
                <w:sz w:val="20"/>
                <w:szCs w:val="20"/>
                <w:lang w:eastAsia="ru-RU"/>
              </w:rPr>
              <w:t>17</w:t>
            </w:r>
          </w:p>
        </w:tc>
        <w:tc>
          <w:tcPr>
            <w:tcW w:w="2722" w:type="dxa"/>
            <w:vAlign w:val="center"/>
          </w:tcPr>
          <w:p w:rsidR="00D15D46" w:rsidRDefault="00D15D46">
            <w:pPr>
              <w:suppressAutoHyphens/>
              <w:snapToGrid w:val="0"/>
              <w:spacing w:after="0" w:line="240" w:lineRule="auto"/>
              <w:jc w:val="center"/>
              <w:rPr>
                <w:rFonts w:ascii="Times New Roman" w:eastAsia="Calibri" w:hAnsi="Times New Roman" w:cs="Times New Roman"/>
                <w:bCs/>
                <w:sz w:val="20"/>
                <w:szCs w:val="20"/>
                <w:lang w:eastAsia="ar-SA"/>
              </w:rPr>
            </w:pPr>
            <w:r>
              <w:rPr>
                <w:rFonts w:ascii="Times New Roman" w:eastAsia="Calibri" w:hAnsi="Times New Roman" w:cs="Times New Roman"/>
                <w:sz w:val="20"/>
                <w:szCs w:val="20"/>
                <w:lang w:eastAsia="ar-SA"/>
              </w:rPr>
              <w:t>Теоретический опрос</w:t>
            </w:r>
          </w:p>
          <w:p w:rsidR="00D15D46" w:rsidRDefault="00D15D46">
            <w:pPr>
              <w:suppressAutoHyphens/>
              <w:snapToGrid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bCs/>
                <w:sz w:val="20"/>
                <w:szCs w:val="20"/>
                <w:lang w:eastAsia="ar-SA"/>
              </w:rPr>
              <w:t xml:space="preserve">Доклад </w:t>
            </w:r>
          </w:p>
        </w:tc>
      </w:tr>
      <w:tr w:rsidR="00D15D46" w:rsidTr="00D15D46">
        <w:tc>
          <w:tcPr>
            <w:tcW w:w="534"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580" w:type="dxa"/>
            <w:shd w:val="clear" w:color="auto" w:fill="auto"/>
          </w:tcPr>
          <w:p w:rsidR="00D15D46" w:rsidRDefault="00D15D46">
            <w:pPr>
              <w:autoSpaceDE w:val="0"/>
              <w:autoSpaceDN w:val="0"/>
              <w:adjustRightInd w:val="0"/>
              <w:rPr>
                <w:rFonts w:ascii="Times New Roman" w:eastAsia="Times New Roman" w:hAnsi="Times New Roman" w:cs="Times New Roman"/>
                <w:iCs/>
                <w:spacing w:val="-4"/>
                <w:sz w:val="20"/>
                <w:szCs w:val="20"/>
                <w:lang w:eastAsia="ru-RU"/>
              </w:rPr>
            </w:pPr>
            <w:r>
              <w:rPr>
                <w:rFonts w:ascii="Times New Roman" w:hAnsi="Times New Roman" w:cs="Times New Roman"/>
                <w:sz w:val="20"/>
                <w:szCs w:val="20"/>
              </w:rPr>
              <w:t>Тема 3. Современные методы унификации права международной торговли, 2используемые ЮНСИТРАЛ</w:t>
            </w:r>
          </w:p>
        </w:tc>
        <w:tc>
          <w:tcPr>
            <w:tcW w:w="708"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739" w:type="dxa"/>
            <w:vAlign w:val="center"/>
          </w:tcPr>
          <w:p w:rsidR="00D15D46" w:rsidRDefault="00D15D46" w:rsidP="00D15D46">
            <w:pPr>
              <w:jc w:val="center"/>
            </w:pPr>
            <w:r w:rsidRPr="00690EC2">
              <w:rPr>
                <w:rFonts w:ascii="Times New Roman" w:eastAsia="Times New Roman" w:hAnsi="Times New Roman" w:cs="Verdana"/>
                <w:sz w:val="20"/>
                <w:szCs w:val="20"/>
                <w:lang w:eastAsia="ru-RU"/>
              </w:rPr>
              <w:t>1</w:t>
            </w:r>
          </w:p>
        </w:tc>
        <w:tc>
          <w:tcPr>
            <w:tcW w:w="850"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D15D46" w:rsidRDefault="00D15D46" w:rsidP="00D15D46">
            <w:pPr>
              <w:jc w:val="center"/>
            </w:pPr>
            <w:r w:rsidRPr="00887ACC">
              <w:rPr>
                <w:rFonts w:ascii="Times New Roman" w:eastAsia="Times New Roman" w:hAnsi="Times New Roman" w:cs="Verdana"/>
                <w:sz w:val="20"/>
                <w:szCs w:val="20"/>
                <w:lang w:eastAsia="ru-RU"/>
              </w:rPr>
              <w:t>17</w:t>
            </w:r>
          </w:p>
        </w:tc>
        <w:tc>
          <w:tcPr>
            <w:tcW w:w="2722"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Calibri" w:hAnsi="Times New Roman" w:cs="Times New Roman"/>
                <w:sz w:val="20"/>
                <w:szCs w:val="20"/>
                <w:lang w:eastAsia="ar-SA"/>
              </w:rPr>
              <w:t>Теоретический опрос</w:t>
            </w:r>
            <w:r>
              <w:rPr>
                <w:rFonts w:ascii="Times New Roman" w:eastAsia="Calibri" w:hAnsi="Times New Roman" w:cs="Times New Roman"/>
                <w:bCs/>
                <w:sz w:val="20"/>
                <w:szCs w:val="20"/>
                <w:lang w:eastAsia="ar-SA"/>
              </w:rPr>
              <w:t xml:space="preserve"> «Мозговой штурм»</w:t>
            </w:r>
          </w:p>
        </w:tc>
      </w:tr>
      <w:tr w:rsidR="00D15D46" w:rsidTr="00D15D46">
        <w:tc>
          <w:tcPr>
            <w:tcW w:w="534"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580" w:type="dxa"/>
            <w:shd w:val="clear" w:color="auto" w:fill="auto"/>
          </w:tcPr>
          <w:p w:rsidR="00D15D46" w:rsidRDefault="00D15D46">
            <w:pPr>
              <w:autoSpaceDE w:val="0"/>
              <w:autoSpaceDN w:val="0"/>
              <w:adjustRightInd w:val="0"/>
              <w:rPr>
                <w:rFonts w:ascii="Times New Roman" w:eastAsia="Times New Roman" w:hAnsi="Times New Roman" w:cs="Times New Roman"/>
                <w:iCs/>
                <w:spacing w:val="-4"/>
                <w:sz w:val="20"/>
                <w:szCs w:val="20"/>
                <w:lang w:eastAsia="ru-RU"/>
              </w:rPr>
            </w:pPr>
            <w:r>
              <w:rPr>
                <w:rFonts w:ascii="Times New Roman" w:hAnsi="Times New Roman" w:cs="Times New Roman"/>
                <w:sz w:val="20"/>
                <w:szCs w:val="20"/>
              </w:rPr>
              <w:t>Тема 4. Документы ЮНСИТРАЛ и их значение для унификации права международной торговли</w:t>
            </w:r>
          </w:p>
        </w:tc>
        <w:tc>
          <w:tcPr>
            <w:tcW w:w="708"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739" w:type="dxa"/>
            <w:vAlign w:val="center"/>
          </w:tcPr>
          <w:p w:rsidR="00D15D46" w:rsidRDefault="00D15D46" w:rsidP="00D15D46">
            <w:pPr>
              <w:jc w:val="center"/>
            </w:pPr>
            <w:r w:rsidRPr="00690EC2">
              <w:rPr>
                <w:rFonts w:ascii="Times New Roman" w:eastAsia="Times New Roman" w:hAnsi="Times New Roman" w:cs="Verdana"/>
                <w:sz w:val="20"/>
                <w:szCs w:val="20"/>
                <w:lang w:eastAsia="ru-RU"/>
              </w:rPr>
              <w:t>1</w:t>
            </w:r>
          </w:p>
        </w:tc>
        <w:tc>
          <w:tcPr>
            <w:tcW w:w="850"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D15D46" w:rsidRDefault="00D15D46" w:rsidP="00D15D46">
            <w:pPr>
              <w:jc w:val="center"/>
            </w:pPr>
            <w:r w:rsidRPr="00887ACC">
              <w:rPr>
                <w:rFonts w:ascii="Times New Roman" w:eastAsia="Times New Roman" w:hAnsi="Times New Roman" w:cs="Verdana"/>
                <w:sz w:val="20"/>
                <w:szCs w:val="20"/>
                <w:lang w:eastAsia="ru-RU"/>
              </w:rPr>
              <w:t>17</w:t>
            </w:r>
          </w:p>
        </w:tc>
        <w:tc>
          <w:tcPr>
            <w:tcW w:w="2722" w:type="dxa"/>
            <w:vAlign w:val="center"/>
          </w:tcPr>
          <w:p w:rsidR="00D15D46" w:rsidRDefault="00D15D46">
            <w:pPr>
              <w:widowControl w:val="0"/>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ar-SA"/>
              </w:rPr>
              <w:t>Теоретический опрос</w:t>
            </w:r>
          </w:p>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Calibri" w:hAnsi="Times New Roman" w:cs="Times New Roman"/>
                <w:sz w:val="20"/>
                <w:szCs w:val="20"/>
                <w:lang w:eastAsia="ru-RU"/>
              </w:rPr>
              <w:t>Реферат</w:t>
            </w:r>
          </w:p>
        </w:tc>
      </w:tr>
      <w:tr w:rsidR="00D15D46" w:rsidTr="00D15D46">
        <w:tc>
          <w:tcPr>
            <w:tcW w:w="534"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580" w:type="dxa"/>
            <w:shd w:val="clear" w:color="auto" w:fill="auto"/>
          </w:tcPr>
          <w:p w:rsidR="00D15D46" w:rsidRDefault="00D15D46">
            <w:pPr>
              <w:autoSpaceDE w:val="0"/>
              <w:autoSpaceDN w:val="0"/>
              <w:adjustRightInd w:val="0"/>
              <w:rPr>
                <w:rFonts w:ascii="Times New Roman" w:eastAsia="Times New Roman" w:hAnsi="Times New Roman" w:cs="Times New Roman"/>
                <w:sz w:val="20"/>
                <w:szCs w:val="20"/>
                <w:lang w:eastAsia="ru-RU"/>
              </w:rPr>
            </w:pPr>
            <w:r>
              <w:rPr>
                <w:rFonts w:ascii="Times New Roman" w:hAnsi="Times New Roman" w:cs="Times New Roman"/>
                <w:sz w:val="20"/>
                <w:szCs w:val="20"/>
              </w:rPr>
              <w:t>Тема 5. Региональная унификация коллизионных норм: Европейский Союз, СНГ, ОАГ, OHADA</w:t>
            </w:r>
          </w:p>
        </w:tc>
        <w:tc>
          <w:tcPr>
            <w:tcW w:w="708"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739" w:type="dxa"/>
            <w:vAlign w:val="center"/>
          </w:tcPr>
          <w:p w:rsidR="00D15D46" w:rsidRDefault="00D15D46" w:rsidP="00D15D46">
            <w:pPr>
              <w:jc w:val="center"/>
            </w:pPr>
            <w:r w:rsidRPr="00690EC2">
              <w:rPr>
                <w:rFonts w:ascii="Times New Roman" w:eastAsia="Times New Roman" w:hAnsi="Times New Roman" w:cs="Verdana"/>
                <w:sz w:val="20"/>
                <w:szCs w:val="20"/>
                <w:lang w:eastAsia="ru-RU"/>
              </w:rPr>
              <w:t>1</w:t>
            </w:r>
          </w:p>
        </w:tc>
        <w:tc>
          <w:tcPr>
            <w:tcW w:w="850"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D15D46" w:rsidRDefault="00D15D46" w:rsidP="00D15D46">
            <w:pPr>
              <w:jc w:val="center"/>
            </w:pPr>
            <w:r w:rsidRPr="00887ACC">
              <w:rPr>
                <w:rFonts w:ascii="Times New Roman" w:eastAsia="Times New Roman" w:hAnsi="Times New Roman" w:cs="Verdana"/>
                <w:sz w:val="20"/>
                <w:szCs w:val="20"/>
                <w:lang w:eastAsia="ru-RU"/>
              </w:rPr>
              <w:t>17</w:t>
            </w:r>
          </w:p>
        </w:tc>
        <w:tc>
          <w:tcPr>
            <w:tcW w:w="2722"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Calibri" w:hAnsi="Times New Roman" w:cs="Times New Roman"/>
                <w:sz w:val="20"/>
                <w:szCs w:val="20"/>
                <w:lang w:eastAsia="ar-SA"/>
              </w:rPr>
              <w:t>Теоретический опрос</w:t>
            </w:r>
            <w:r>
              <w:rPr>
                <w:rFonts w:ascii="Times New Roman" w:eastAsia="Times New Roman" w:hAnsi="Times New Roman" w:cs="Verdana"/>
                <w:sz w:val="20"/>
                <w:szCs w:val="20"/>
                <w:lang w:eastAsia="ru-RU"/>
              </w:rPr>
              <w:t xml:space="preserve"> Круглый стол </w:t>
            </w:r>
          </w:p>
        </w:tc>
      </w:tr>
      <w:tr w:rsidR="00D15D46" w:rsidTr="00D15D46">
        <w:tc>
          <w:tcPr>
            <w:tcW w:w="534"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580" w:type="dxa"/>
            <w:shd w:val="clear" w:color="auto" w:fill="auto"/>
          </w:tcPr>
          <w:p w:rsidR="00D15D46" w:rsidRDefault="00D15D4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Тема 6. Региональная унификация материально-правовых норм:  Европейский Союз, СНГ, OHADA</w:t>
            </w:r>
          </w:p>
        </w:tc>
        <w:tc>
          <w:tcPr>
            <w:tcW w:w="708"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22</w:t>
            </w:r>
          </w:p>
        </w:tc>
        <w:tc>
          <w:tcPr>
            <w:tcW w:w="739" w:type="dxa"/>
            <w:vAlign w:val="center"/>
          </w:tcPr>
          <w:p w:rsidR="00D15D46" w:rsidRDefault="00D15D46" w:rsidP="00D15D46">
            <w:pPr>
              <w:jc w:val="center"/>
            </w:pPr>
            <w:r>
              <w:rPr>
                <w:rFonts w:ascii="Times New Roman" w:eastAsia="Times New Roman" w:hAnsi="Times New Roman" w:cs="Verdana"/>
                <w:sz w:val="20"/>
                <w:szCs w:val="20"/>
                <w:lang w:eastAsia="ru-RU"/>
              </w:rPr>
              <w:t>2</w:t>
            </w:r>
          </w:p>
        </w:tc>
        <w:tc>
          <w:tcPr>
            <w:tcW w:w="850"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851" w:type="dxa"/>
            <w:vAlign w:val="center"/>
          </w:tcPr>
          <w:p w:rsidR="00D15D46" w:rsidRDefault="00D15D46" w:rsidP="00D15D46">
            <w:pPr>
              <w:jc w:val="center"/>
            </w:pPr>
            <w:r>
              <w:rPr>
                <w:rFonts w:ascii="Times New Roman" w:eastAsia="Times New Roman" w:hAnsi="Times New Roman" w:cs="Verdana"/>
                <w:sz w:val="20"/>
                <w:szCs w:val="20"/>
                <w:lang w:eastAsia="ru-RU"/>
              </w:rPr>
              <w:t>16</w:t>
            </w:r>
          </w:p>
        </w:tc>
        <w:tc>
          <w:tcPr>
            <w:tcW w:w="2722"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Calibri" w:hAnsi="Times New Roman" w:cs="Times New Roman"/>
                <w:sz w:val="20"/>
                <w:szCs w:val="20"/>
                <w:lang w:eastAsia="ar-SA"/>
              </w:rPr>
              <w:t>Теоретический опрос</w:t>
            </w:r>
          </w:p>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Реферат, дискуссия</w:t>
            </w:r>
          </w:p>
        </w:tc>
      </w:tr>
      <w:tr w:rsidR="00D15D46" w:rsidTr="00D15D46">
        <w:tc>
          <w:tcPr>
            <w:tcW w:w="534"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580" w:type="dxa"/>
            <w:shd w:val="clear" w:color="auto" w:fill="auto"/>
          </w:tcPr>
          <w:p w:rsidR="00D15D46" w:rsidRDefault="00D15D4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Тема 7. Частно-правовая унификация права международной торговли(деятельность УНИДРУА, МТП, ФИДИК, Оргалим)</w:t>
            </w:r>
          </w:p>
        </w:tc>
        <w:tc>
          <w:tcPr>
            <w:tcW w:w="708"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739" w:type="dxa"/>
            <w:vAlign w:val="center"/>
          </w:tcPr>
          <w:p w:rsidR="00D15D46" w:rsidRDefault="00D15D46" w:rsidP="00D15D46">
            <w:pPr>
              <w:jc w:val="center"/>
            </w:pPr>
            <w:r>
              <w:rPr>
                <w:rFonts w:ascii="Times New Roman" w:eastAsia="Times New Roman" w:hAnsi="Times New Roman" w:cs="Verdana"/>
                <w:sz w:val="20"/>
                <w:szCs w:val="20"/>
                <w:lang w:eastAsia="ru-RU"/>
              </w:rPr>
              <w:t>2</w:t>
            </w:r>
          </w:p>
        </w:tc>
        <w:tc>
          <w:tcPr>
            <w:tcW w:w="850" w:type="dxa"/>
            <w:vAlign w:val="center"/>
          </w:tcPr>
          <w:p w:rsidR="00D15D46" w:rsidRDefault="00D15D46" w:rsidP="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851" w:type="dxa"/>
            <w:vAlign w:val="center"/>
          </w:tcPr>
          <w:p w:rsidR="00D15D46" w:rsidRDefault="00D15D46" w:rsidP="00D15D46">
            <w:pPr>
              <w:jc w:val="center"/>
            </w:pPr>
            <w:r>
              <w:rPr>
                <w:rFonts w:ascii="Times New Roman" w:eastAsia="Times New Roman" w:hAnsi="Times New Roman" w:cs="Verdana"/>
                <w:sz w:val="20"/>
                <w:szCs w:val="20"/>
                <w:lang w:eastAsia="ru-RU"/>
              </w:rPr>
              <w:t>16</w:t>
            </w:r>
          </w:p>
        </w:tc>
        <w:tc>
          <w:tcPr>
            <w:tcW w:w="2722" w:type="dxa"/>
            <w:vAlign w:val="center"/>
          </w:tcPr>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Calibri" w:hAnsi="Times New Roman" w:cs="Times New Roman"/>
                <w:sz w:val="20"/>
                <w:szCs w:val="20"/>
                <w:lang w:eastAsia="ar-SA"/>
              </w:rPr>
              <w:t>Теоретический опрос</w:t>
            </w:r>
            <w:r>
              <w:rPr>
                <w:rFonts w:ascii="Times New Roman" w:eastAsia="Times New Roman" w:hAnsi="Times New Roman" w:cs="Verdana"/>
                <w:sz w:val="20"/>
                <w:szCs w:val="20"/>
                <w:lang w:eastAsia="ru-RU"/>
              </w:rPr>
              <w:t xml:space="preserve"> Дискуссия</w:t>
            </w:r>
          </w:p>
          <w:p w:rsidR="00D15D46" w:rsidRDefault="00D15D46">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Тест</w:t>
            </w:r>
          </w:p>
        </w:tc>
      </w:tr>
      <w:tr w:rsidR="0097116A">
        <w:tc>
          <w:tcPr>
            <w:tcW w:w="534" w:type="dxa"/>
            <w:vAlign w:val="center"/>
          </w:tcPr>
          <w:p w:rsidR="0097116A" w:rsidRDefault="0097116A">
            <w:pPr>
              <w:widowControl w:val="0"/>
              <w:spacing w:after="0" w:line="240" w:lineRule="auto"/>
              <w:jc w:val="center"/>
              <w:rPr>
                <w:rFonts w:ascii="Times New Roman" w:eastAsia="Times New Roman" w:hAnsi="Times New Roman" w:cs="Verdana"/>
                <w:b/>
                <w:sz w:val="20"/>
                <w:szCs w:val="20"/>
                <w:lang w:eastAsia="ru-RU"/>
              </w:rPr>
            </w:pPr>
          </w:p>
        </w:tc>
        <w:tc>
          <w:tcPr>
            <w:tcW w:w="2580" w:type="dxa"/>
            <w:shd w:val="clear" w:color="auto" w:fill="auto"/>
          </w:tcPr>
          <w:p w:rsidR="0097116A" w:rsidRDefault="003D7371">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t>Форма итогового контроля</w:t>
            </w:r>
          </w:p>
        </w:tc>
        <w:tc>
          <w:tcPr>
            <w:tcW w:w="708" w:type="dxa"/>
            <w:vAlign w:val="center"/>
          </w:tcPr>
          <w:p w:rsidR="0097116A" w:rsidRDefault="00D15D46">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0</w:t>
            </w:r>
          </w:p>
        </w:tc>
        <w:tc>
          <w:tcPr>
            <w:tcW w:w="739" w:type="dxa"/>
            <w:vAlign w:val="center"/>
          </w:tcPr>
          <w:p w:rsidR="0097116A" w:rsidRDefault="00D15D46">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0</w:t>
            </w:r>
          </w:p>
        </w:tc>
        <w:tc>
          <w:tcPr>
            <w:tcW w:w="850" w:type="dxa"/>
            <w:vAlign w:val="center"/>
          </w:tcPr>
          <w:p w:rsidR="0097116A" w:rsidRDefault="00D15D46">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0</w:t>
            </w:r>
          </w:p>
        </w:tc>
        <w:tc>
          <w:tcPr>
            <w:tcW w:w="851" w:type="dxa"/>
            <w:vAlign w:val="center"/>
          </w:tcPr>
          <w:p w:rsidR="0097116A" w:rsidRDefault="00D15D46">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0</w:t>
            </w:r>
          </w:p>
        </w:tc>
        <w:tc>
          <w:tcPr>
            <w:tcW w:w="2722" w:type="dxa"/>
            <w:vAlign w:val="center"/>
          </w:tcPr>
          <w:p w:rsidR="0097116A" w:rsidRDefault="003D737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 xml:space="preserve">Зачет </w:t>
            </w:r>
          </w:p>
        </w:tc>
      </w:tr>
      <w:tr w:rsidR="0097116A">
        <w:tc>
          <w:tcPr>
            <w:tcW w:w="534" w:type="dxa"/>
            <w:vAlign w:val="center"/>
          </w:tcPr>
          <w:p w:rsidR="0097116A" w:rsidRDefault="0097116A">
            <w:pPr>
              <w:widowControl w:val="0"/>
              <w:spacing w:after="0" w:line="240" w:lineRule="auto"/>
              <w:jc w:val="center"/>
              <w:rPr>
                <w:rFonts w:ascii="Times New Roman" w:eastAsia="Times New Roman" w:hAnsi="Times New Roman" w:cs="Verdana"/>
                <w:sz w:val="20"/>
                <w:szCs w:val="20"/>
                <w:lang w:eastAsia="ru-RU"/>
              </w:rPr>
            </w:pPr>
          </w:p>
        </w:tc>
        <w:tc>
          <w:tcPr>
            <w:tcW w:w="2580" w:type="dxa"/>
            <w:shd w:val="clear" w:color="auto" w:fill="auto"/>
          </w:tcPr>
          <w:p w:rsidR="0097116A" w:rsidRDefault="003D7371">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«Унификация права международных контрактов»</w:t>
            </w:r>
          </w:p>
        </w:tc>
        <w:tc>
          <w:tcPr>
            <w:tcW w:w="708" w:type="dxa"/>
            <w:vAlign w:val="center"/>
          </w:tcPr>
          <w:p w:rsidR="0097116A" w:rsidRDefault="003D737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144</w:t>
            </w:r>
          </w:p>
        </w:tc>
        <w:tc>
          <w:tcPr>
            <w:tcW w:w="739" w:type="dxa"/>
            <w:vAlign w:val="center"/>
          </w:tcPr>
          <w:p w:rsidR="0097116A" w:rsidRDefault="003D7371">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18</w:t>
            </w:r>
          </w:p>
        </w:tc>
        <w:tc>
          <w:tcPr>
            <w:tcW w:w="850" w:type="dxa"/>
            <w:vAlign w:val="center"/>
          </w:tcPr>
          <w:p w:rsidR="0097116A" w:rsidRDefault="003D7371">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18</w:t>
            </w:r>
          </w:p>
        </w:tc>
        <w:tc>
          <w:tcPr>
            <w:tcW w:w="851" w:type="dxa"/>
            <w:vAlign w:val="center"/>
          </w:tcPr>
          <w:p w:rsidR="0097116A" w:rsidRDefault="003D7371">
            <w:pPr>
              <w:widowControl w:val="0"/>
              <w:tabs>
                <w:tab w:val="left" w:pos="885"/>
              </w:tabs>
              <w:spacing w:after="0" w:line="240" w:lineRule="auto"/>
              <w:ind w:right="-108"/>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108</w:t>
            </w:r>
          </w:p>
        </w:tc>
        <w:tc>
          <w:tcPr>
            <w:tcW w:w="2722" w:type="dxa"/>
            <w:vAlign w:val="center"/>
          </w:tcPr>
          <w:p w:rsidR="0097116A" w:rsidRDefault="0097116A">
            <w:pPr>
              <w:widowControl w:val="0"/>
              <w:spacing w:after="0" w:line="240" w:lineRule="auto"/>
              <w:jc w:val="center"/>
              <w:rPr>
                <w:rFonts w:ascii="Times New Roman" w:eastAsia="Times New Roman" w:hAnsi="Times New Roman" w:cs="Verdana"/>
                <w:b/>
                <w:sz w:val="20"/>
                <w:szCs w:val="20"/>
                <w:lang w:eastAsia="ru-RU"/>
              </w:rPr>
            </w:pPr>
          </w:p>
        </w:tc>
      </w:tr>
    </w:tbl>
    <w:p w:rsidR="0097116A" w:rsidRDefault="0097116A">
      <w:pPr>
        <w:tabs>
          <w:tab w:val="left" w:pos="3255"/>
        </w:tabs>
        <w:suppressAutoHyphens/>
        <w:spacing w:after="0" w:line="240" w:lineRule="auto"/>
        <w:jc w:val="both"/>
        <w:rPr>
          <w:rFonts w:ascii="Times New Roman" w:eastAsia="Times New Roman" w:hAnsi="Times New Roman" w:cs="Times New Roman"/>
          <w:caps/>
          <w:sz w:val="24"/>
          <w:szCs w:val="24"/>
          <w:lang w:eastAsia="ru-RU"/>
        </w:rPr>
      </w:pPr>
    </w:p>
    <w:p w:rsidR="0097116A" w:rsidRDefault="0097116A">
      <w:pPr>
        <w:tabs>
          <w:tab w:val="left" w:pos="3255"/>
        </w:tabs>
        <w:suppressAutoHyphens/>
        <w:spacing w:after="0" w:line="240" w:lineRule="auto"/>
        <w:jc w:val="both"/>
        <w:rPr>
          <w:rFonts w:ascii="Times New Roman" w:eastAsia="Times New Roman" w:hAnsi="Times New Roman" w:cs="Times New Roman"/>
          <w:caps/>
          <w:sz w:val="24"/>
          <w:szCs w:val="24"/>
          <w:lang w:eastAsia="ru-RU"/>
        </w:rPr>
      </w:pPr>
    </w:p>
    <w:p w:rsidR="0097116A" w:rsidRDefault="003D7371">
      <w:pPr>
        <w:pStyle w:val="af7"/>
        <w:numPr>
          <w:ilvl w:val="0"/>
          <w:numId w:val="3"/>
        </w:numPr>
        <w:jc w:val="center"/>
        <w:rPr>
          <w:rFonts w:eastAsia="Times New Roman"/>
          <w:b/>
          <w:caps/>
        </w:rPr>
      </w:pPr>
      <w:r>
        <w:rPr>
          <w:rFonts w:eastAsia="Times New Roman"/>
          <w:b/>
          <w:caps/>
        </w:rPr>
        <w:t>СТРУКТУРА И содержание теоретической части ДИСЦИПЛИНЫ</w:t>
      </w:r>
    </w:p>
    <w:p w:rsidR="0097116A" w:rsidRDefault="0097116A">
      <w:pPr>
        <w:pStyle w:val="af7"/>
        <w:spacing w:line="276" w:lineRule="auto"/>
        <w:rPr>
          <w:rFonts w:eastAsia="Times New Roman"/>
          <w:b/>
          <w:caps/>
          <w:sz w:val="26"/>
          <w:szCs w:val="26"/>
        </w:rPr>
      </w:pPr>
    </w:p>
    <w:p w:rsidR="0097116A" w:rsidRDefault="003D7371">
      <w:pPr>
        <w:autoSpaceDE w:val="0"/>
        <w:autoSpaceDN w:val="0"/>
        <w:adjustRightInd w:val="0"/>
        <w:spacing w:after="0" w:line="276" w:lineRule="auto"/>
        <w:ind w:right="-284"/>
        <w:jc w:val="both"/>
        <w:rPr>
          <w:rFonts w:ascii="Times New Roman" w:hAnsi="Times New Roman" w:cs="Times New Roman"/>
          <w:b/>
          <w:bCs/>
          <w:sz w:val="26"/>
          <w:szCs w:val="26"/>
        </w:rPr>
      </w:pPr>
      <w:r>
        <w:rPr>
          <w:rFonts w:ascii="Times New Roman" w:hAnsi="Times New Roman" w:cs="Times New Roman"/>
          <w:b/>
          <w:bCs/>
          <w:sz w:val="26"/>
          <w:szCs w:val="26"/>
        </w:rPr>
        <w:t>Тема 1. История унификации права международной торговли.</w:t>
      </w:r>
    </w:p>
    <w:p w:rsidR="0097116A" w:rsidRDefault="003D7371">
      <w:pPr>
        <w:autoSpaceDE w:val="0"/>
        <w:autoSpaceDN w:val="0"/>
        <w:adjustRightInd w:val="0"/>
        <w:spacing w:after="0" w:line="276" w:lineRule="auto"/>
        <w:ind w:right="-284" w:firstLine="708"/>
        <w:jc w:val="both"/>
        <w:rPr>
          <w:rFonts w:ascii="Times New Roman" w:hAnsi="Times New Roman" w:cs="Times New Roman"/>
          <w:sz w:val="26"/>
          <w:szCs w:val="26"/>
        </w:rPr>
      </w:pPr>
      <w:r>
        <w:rPr>
          <w:rFonts w:ascii="Times New Roman" w:hAnsi="Times New Roman" w:cs="Times New Roman"/>
          <w:sz w:val="26"/>
          <w:szCs w:val="26"/>
        </w:rPr>
        <w:t>Исторические предпосылки и основные факторы, обусловившие унификацию права международной торговли. Значение доклада проф. К. Шмиттгоффа и проф Т. Попеску «О прогрессивном развитии кодификации международного права». Значение универсальной унификации права международной торговли.</w:t>
      </w:r>
    </w:p>
    <w:p w:rsidR="0097116A" w:rsidRDefault="0097116A">
      <w:pPr>
        <w:suppressAutoHyphens/>
        <w:spacing w:after="0" w:line="276" w:lineRule="auto"/>
        <w:jc w:val="both"/>
        <w:rPr>
          <w:rFonts w:ascii="Times New Roman" w:eastAsia="Times New Roman" w:hAnsi="Times New Roman" w:cs="Times New Roman"/>
          <w:sz w:val="26"/>
          <w:szCs w:val="26"/>
          <w:lang w:eastAsia="ru-RU"/>
        </w:rPr>
      </w:pPr>
    </w:p>
    <w:p w:rsidR="0097116A" w:rsidRDefault="003D7371">
      <w:pPr>
        <w:autoSpaceDE w:val="0"/>
        <w:autoSpaceDN w:val="0"/>
        <w:adjustRightInd w:val="0"/>
        <w:spacing w:after="0" w:line="276" w:lineRule="auto"/>
        <w:ind w:right="-284"/>
        <w:jc w:val="both"/>
        <w:rPr>
          <w:rFonts w:ascii="Times New Roman" w:hAnsi="Times New Roman" w:cs="Times New Roman"/>
          <w:b/>
          <w:bCs/>
          <w:sz w:val="26"/>
          <w:szCs w:val="26"/>
        </w:rPr>
      </w:pPr>
      <w:r>
        <w:rPr>
          <w:rFonts w:ascii="Times New Roman" w:hAnsi="Times New Roman" w:cs="Times New Roman"/>
          <w:b/>
          <w:bCs/>
          <w:sz w:val="26"/>
          <w:szCs w:val="26"/>
        </w:rPr>
        <w:t>Тема 2. Основные международные организации, осуществляющие унификацию права международных контрактов.</w:t>
      </w:r>
    </w:p>
    <w:p w:rsidR="0097116A" w:rsidRDefault="003D7371">
      <w:pPr>
        <w:autoSpaceDE w:val="0"/>
        <w:autoSpaceDN w:val="0"/>
        <w:adjustRightInd w:val="0"/>
        <w:spacing w:after="0" w:line="276" w:lineRule="auto"/>
        <w:ind w:right="-284" w:firstLine="708"/>
        <w:jc w:val="both"/>
        <w:rPr>
          <w:rFonts w:ascii="Times New Roman" w:hAnsi="Times New Roman" w:cs="Times New Roman"/>
          <w:sz w:val="26"/>
          <w:szCs w:val="26"/>
        </w:rPr>
      </w:pPr>
      <w:r>
        <w:rPr>
          <w:rFonts w:ascii="Times New Roman" w:hAnsi="Times New Roman" w:cs="Times New Roman"/>
          <w:sz w:val="26"/>
          <w:szCs w:val="26"/>
        </w:rPr>
        <w:t>Организация Объединенных Наций. Комиссия ООН по праву международной торговли. История ее создания и основные направления деятельности. Комиссия ООН международного права. История ее создания и основные направления деятельности. Гаагская конференция по международному частному праву. История ее создания и основные направления деятельности.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Международный институт унификации частного права - УНИДРУА. Правовое положение, основные направления деятельности. Применяемые методы унификации. Результаты унификационной деятельности. Сравнительный анализ специализации международных организаций и эффективности их деятельности.</w:t>
      </w:r>
    </w:p>
    <w:p w:rsidR="0097116A" w:rsidRDefault="0097116A">
      <w:pPr>
        <w:suppressAutoHyphens/>
        <w:spacing w:after="0" w:line="276" w:lineRule="auto"/>
        <w:jc w:val="center"/>
        <w:rPr>
          <w:rFonts w:ascii="Times New Roman" w:eastAsia="Times New Roman" w:hAnsi="Times New Roman" w:cs="Times New Roman"/>
          <w:b/>
          <w:i/>
          <w:sz w:val="26"/>
          <w:szCs w:val="26"/>
          <w:lang w:eastAsia="ru-RU"/>
        </w:rPr>
      </w:pPr>
    </w:p>
    <w:p w:rsidR="0097116A" w:rsidRDefault="003D7371">
      <w:pPr>
        <w:autoSpaceDE w:val="0"/>
        <w:autoSpaceDN w:val="0"/>
        <w:adjustRightInd w:val="0"/>
        <w:spacing w:after="0" w:line="276" w:lineRule="auto"/>
        <w:ind w:right="-284"/>
        <w:jc w:val="both"/>
        <w:rPr>
          <w:rFonts w:ascii="Times New Roman" w:hAnsi="Times New Roman" w:cs="Times New Roman"/>
          <w:b/>
          <w:bCs/>
          <w:sz w:val="26"/>
          <w:szCs w:val="26"/>
        </w:rPr>
      </w:pPr>
      <w:r>
        <w:rPr>
          <w:rFonts w:ascii="Times New Roman" w:hAnsi="Times New Roman" w:cs="Times New Roman"/>
          <w:b/>
          <w:bCs/>
          <w:sz w:val="26"/>
          <w:szCs w:val="26"/>
        </w:rPr>
        <w:t>Тема 3. Современные методы унификации права международной торговли, используемые ЮНСИТРАЛ.</w:t>
      </w:r>
    </w:p>
    <w:p w:rsidR="0097116A" w:rsidRDefault="003D7371">
      <w:pPr>
        <w:autoSpaceDE w:val="0"/>
        <w:autoSpaceDN w:val="0"/>
        <w:adjustRightInd w:val="0"/>
        <w:spacing w:after="0" w:line="276" w:lineRule="auto"/>
        <w:ind w:right="-284" w:firstLine="708"/>
        <w:jc w:val="both"/>
        <w:rPr>
          <w:rFonts w:ascii="Times New Roman" w:hAnsi="Times New Roman" w:cs="Times New Roman"/>
          <w:sz w:val="26"/>
          <w:szCs w:val="26"/>
        </w:rPr>
      </w:pPr>
      <w:r>
        <w:rPr>
          <w:rFonts w:ascii="Times New Roman" w:hAnsi="Times New Roman" w:cs="Times New Roman"/>
          <w:sz w:val="26"/>
          <w:szCs w:val="26"/>
        </w:rPr>
        <w:t>Значение международно-правовой унификации. Особенности частно-правовой (рекомендательной) унификации в  деятельности ЮНСИТРАЛ. Методы обеспечения применения унификационного документа: ратификация международных конвенций, авторитетность документа и принявшей его организации, распространение документа и другие факторы.</w:t>
      </w:r>
    </w:p>
    <w:p w:rsidR="0097116A" w:rsidRDefault="0097116A">
      <w:pPr>
        <w:pStyle w:val="20"/>
        <w:shd w:val="clear" w:color="auto" w:fill="auto"/>
        <w:spacing w:before="0" w:after="0" w:line="276" w:lineRule="auto"/>
        <w:ind w:firstLine="0"/>
        <w:jc w:val="both"/>
        <w:rPr>
          <w:sz w:val="26"/>
          <w:szCs w:val="26"/>
        </w:rPr>
      </w:pPr>
    </w:p>
    <w:p w:rsidR="0097116A" w:rsidRDefault="003D7371">
      <w:pPr>
        <w:autoSpaceDE w:val="0"/>
        <w:autoSpaceDN w:val="0"/>
        <w:adjustRightInd w:val="0"/>
        <w:spacing w:after="0" w:line="276" w:lineRule="auto"/>
        <w:ind w:right="-284"/>
        <w:jc w:val="both"/>
        <w:rPr>
          <w:rFonts w:ascii="Times New Roman" w:hAnsi="Times New Roman" w:cs="Times New Roman"/>
          <w:b/>
          <w:bCs/>
          <w:sz w:val="26"/>
          <w:szCs w:val="26"/>
        </w:rPr>
      </w:pPr>
      <w:r>
        <w:rPr>
          <w:rFonts w:ascii="Times New Roman" w:hAnsi="Times New Roman" w:cs="Times New Roman"/>
          <w:b/>
          <w:bCs/>
          <w:sz w:val="26"/>
          <w:szCs w:val="26"/>
        </w:rPr>
        <w:t>Тема 4. Документы ЮНСИТРАЛ и их значение для унификации права международной торговли.</w:t>
      </w: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1. Международный арбитраж и согласительная процедура:</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2010 - Арбитражный регламент ЮНСИТРАЛ (пересмотренный в 2010 году);</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2006 - Рекомендация относительно толкования статьи II (2) и статьи VII (1) Конвенции о признании и приведении в исполнение иностранных арбитражных решений (Нью-Йорк, 1958 год);</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2002 - Типовой закон ЮНСИТРАЛ о международной коммерческой согласительной процедуре;</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 xml:space="preserve">1996 - Комментарии ЮНСИТРАЛ по организации арбитражного разбирательства; </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1985 - Типовой закон ЮНСИТРАЛ о международном торговом арбитраже (с поправками, принятыми в 2006 году);</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1982 - Рекомендации для оказания арбитражным судам и другим заинтересованным органам помощи в связи с арбитражным разбирательством, проводимым в соответствии с Арбитражным регламентом ЮНСИТР;</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1980 - Согласительный регламент ЮНСИТРАЛ;</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1976 - Арбитражный регламент ЮНСИТРАЛ;</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1958 - Конвенция о признании и приведении в исполнение иностранных арбитражных решений (Нью-Йорк);</w:t>
      </w: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2. Международная купля-продажа товаров и смежные сделки: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1992 - Правовое руководство ЮНСИТРАЛ по международным встречным торговым сделкам;</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1983 - Единообразные правила, касающиеся договорных условий о согласованной сумме, причитающейся в случае неисполнения обязательства;</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1980 - Конвенция Организации Объединенных Наций о договорах международной купли-продажи товаров;</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1974 - Конвенция об исковой давности в международной купле-продаже товаров.</w:t>
      </w: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3. Обеспечительные интересы:</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2010 - Руководство ЮНСИТРАЛ для законодательных органов по обеспеченным сделкам:</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Дополнение, касающееся обеспечительных прав в интеллектуальной собственности;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2007 - Руководство ЮНСИТРАЛ для законодательных органов по обеспеченным сделкам;</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2001 - Конвенция Организации Объединенных Наций об уступке дебиторской задолженности в международной торговле.</w:t>
      </w: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4. Законодательство о несостоятельности: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2011 год - Типовой закон ЮНСИТРАЛ о трансграничной несостоятельности: материалы судебной практики [Предварительный выпуск - английский];</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2010 год - Руководство ЮНСИТРАЛ для законодательных органов по вопросам законодательства о несостоятельности, Часть третья: режим предпринимательских групп при несостоятельности [Предварительный выпуск - английский];</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2009 год - Практическое руководство ЮНСИТРАЛ по вопросам сотрудничества в делах о трансграничной несостоятельности ("Практическое руководство");</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2004 год - Руководство для законодательных органов по вопросам законодательства о несостоятельности;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1997 год - ЮНСИТРАЛ Типовой закон о трансграничной несостоятельности.</w:t>
      </w: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5. Международные платежи: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1995 - Конвенция Организации Объединенных Наций о независимых гарантиях и резервных аккредитивах;</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1992 - Типовой закон ЮНСИТРАЛ о международных кредитовых переводах;</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1988 - Конвенция Организации Объединенных Наций о международных переводных векселях и международных простых векселях.</w:t>
      </w: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6. Электронная торговля:</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2007 - Содействие укреплению доверия к электронной торговле: правовые вопросы международного использования электронных методов удостоверения подлинности и подписания;</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2005 - Конвенция Организации Объединенных Наций об использовании электронных сообщений в международных договорах;</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2001 - Типовой закон ЮНСИТРАЛ об электронных подписях и Руководство по принятию;</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1996 - ЮНСИТРАЛ Типовой закон об электронной торговлe и Руководство по принятию с дополнительной статьей 5 bis, принятой в 1998 году;</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1985 - Рекомендация в отношении юридической ценности записей ЭВМ.</w:t>
      </w: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7. Закупки и развитие инфраструктуры:</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2011 - Типовой закон ЮНСИТРАЛ о публичных закупках;</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2003 – ЮНСИТРАЛ Типовые законодательные положения по проектам в области инфраструктуры, финансируемым из частных источников;</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2000 - Руководство ЮНСИТРАЛ для законодательных органов по проектам в области инфраструктуры, финансируемым из частных источников;</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1994 - Типовой закон ЮНСИТРАЛ о закупках товаров (работ) и услуг с Руководством по его применению;</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1993 - Типовой закон ЮНСИТРАЛ о закупках товаров (работ);</w:t>
      </w:r>
    </w:p>
    <w:p w:rsidR="0097116A" w:rsidRDefault="003D7371">
      <w:pPr>
        <w:autoSpaceDE w:val="0"/>
        <w:autoSpaceDN w:val="0"/>
        <w:adjustRightInd w:val="0"/>
        <w:spacing w:after="0" w:line="276" w:lineRule="auto"/>
        <w:ind w:right="-284"/>
        <w:rPr>
          <w:rFonts w:ascii="Times New Roman" w:hAnsi="Times New Roman" w:cs="Times New Roman"/>
          <w:b/>
          <w:bCs/>
          <w:sz w:val="26"/>
          <w:szCs w:val="26"/>
        </w:rPr>
      </w:pPr>
      <w:r>
        <w:rPr>
          <w:rFonts w:ascii="Times New Roman" w:hAnsi="Times New Roman" w:cs="Times New Roman"/>
          <w:sz w:val="26"/>
          <w:szCs w:val="26"/>
        </w:rPr>
        <w:t>1987 - Правовое руководство ЮНСИТРАЛ по составлению международных контрактов на строительство промышленных</w:t>
      </w:r>
    </w:p>
    <w:p w:rsidR="0097116A" w:rsidRDefault="0097116A">
      <w:pPr>
        <w:autoSpaceDE w:val="0"/>
        <w:autoSpaceDN w:val="0"/>
        <w:adjustRightInd w:val="0"/>
        <w:spacing w:after="0" w:line="276" w:lineRule="auto"/>
        <w:ind w:right="-284"/>
        <w:rPr>
          <w:rFonts w:ascii="Times New Roman" w:hAnsi="Times New Roman" w:cs="Times New Roman"/>
          <w:b/>
          <w:bCs/>
          <w:sz w:val="26"/>
          <w:szCs w:val="26"/>
        </w:rPr>
      </w:pPr>
    </w:p>
    <w:p w:rsidR="0097116A" w:rsidRDefault="003D7371">
      <w:pPr>
        <w:autoSpaceDE w:val="0"/>
        <w:autoSpaceDN w:val="0"/>
        <w:adjustRightInd w:val="0"/>
        <w:spacing w:after="0" w:line="276" w:lineRule="auto"/>
        <w:ind w:right="-284"/>
        <w:rPr>
          <w:rFonts w:ascii="Times New Roman" w:hAnsi="Times New Roman" w:cs="Times New Roman"/>
          <w:b/>
          <w:bCs/>
          <w:sz w:val="26"/>
          <w:szCs w:val="26"/>
        </w:rPr>
      </w:pPr>
      <w:r>
        <w:rPr>
          <w:rFonts w:ascii="Times New Roman" w:hAnsi="Times New Roman" w:cs="Times New Roman"/>
          <w:b/>
          <w:bCs/>
          <w:sz w:val="26"/>
          <w:szCs w:val="26"/>
        </w:rPr>
        <w:t>Тема 5. Региональная унификация коллизионных норм: Европейский Союз, СНГ, OHADA.</w:t>
      </w:r>
    </w:p>
    <w:p w:rsidR="0097116A" w:rsidRDefault="003D7371">
      <w:pPr>
        <w:autoSpaceDE w:val="0"/>
        <w:autoSpaceDN w:val="0"/>
        <w:adjustRightInd w:val="0"/>
        <w:spacing w:after="0" w:line="276" w:lineRule="auto"/>
        <w:ind w:right="-284" w:firstLine="708"/>
        <w:jc w:val="both"/>
        <w:rPr>
          <w:rFonts w:ascii="Times New Roman" w:hAnsi="Times New Roman" w:cs="Times New Roman"/>
          <w:sz w:val="26"/>
          <w:szCs w:val="26"/>
        </w:rPr>
      </w:pPr>
      <w:r>
        <w:rPr>
          <w:rFonts w:ascii="Times New Roman" w:hAnsi="Times New Roman" w:cs="Times New Roman"/>
          <w:sz w:val="26"/>
          <w:szCs w:val="26"/>
        </w:rPr>
        <w:t>Исторические предпосылки и причины возникновения идеи региональной унификации коллизионных норм. Используемые методы. Регламент ЕС № 593/2008 от 17 июня 2008 «О праве применимом к договорным обязательствам (Рим I)», ранее: Римская конвенция о праве, применимом к договорным обязательствам, от 19 июня 1980 г. Другие Регламенты ЕС, унифицирующие коллизионные нормы. Кодекс международного частного права (Кодекс Бустаманте) от 20 февраля 1928 г.Межамериканская конвенция о праве, применимом к международным контрактам, от 17 марта 1994 г.Соглашение стран СНГ о порядке разрешения споров, связанных с осуществлением хозяйственной деятельности, от 20 марта 1992 г. (Киевское соглашение). Конвенция о правовой помощи и правовых отношениях по гражданским, семейным и уголовным делам, от 22 января 1993 г. (Минская конвенция).</w:t>
      </w:r>
    </w:p>
    <w:p w:rsidR="0097116A" w:rsidRDefault="0097116A">
      <w:pPr>
        <w:pStyle w:val="20"/>
        <w:shd w:val="clear" w:color="auto" w:fill="auto"/>
        <w:tabs>
          <w:tab w:val="left" w:pos="426"/>
        </w:tabs>
        <w:spacing w:before="0" w:after="0" w:line="276" w:lineRule="auto"/>
        <w:ind w:firstLine="0"/>
        <w:jc w:val="left"/>
        <w:rPr>
          <w:sz w:val="26"/>
          <w:szCs w:val="26"/>
        </w:rPr>
      </w:pPr>
    </w:p>
    <w:p w:rsidR="0097116A" w:rsidRDefault="003D7371">
      <w:pPr>
        <w:autoSpaceDE w:val="0"/>
        <w:autoSpaceDN w:val="0"/>
        <w:adjustRightInd w:val="0"/>
        <w:spacing w:after="0" w:line="276" w:lineRule="auto"/>
        <w:ind w:right="-284" w:firstLine="708"/>
        <w:jc w:val="both"/>
        <w:rPr>
          <w:rFonts w:ascii="Times New Roman" w:hAnsi="Times New Roman" w:cs="Times New Roman"/>
          <w:b/>
          <w:bCs/>
          <w:sz w:val="26"/>
          <w:szCs w:val="26"/>
        </w:rPr>
      </w:pPr>
      <w:r>
        <w:rPr>
          <w:rFonts w:ascii="Times New Roman" w:hAnsi="Times New Roman" w:cs="Times New Roman"/>
          <w:b/>
          <w:bCs/>
          <w:sz w:val="26"/>
          <w:szCs w:val="26"/>
        </w:rPr>
        <w:t>Тема 6. Региональная унификация права международной торговли.</w:t>
      </w:r>
    </w:p>
    <w:p w:rsidR="0097116A" w:rsidRDefault="003D7371">
      <w:pPr>
        <w:autoSpaceDE w:val="0"/>
        <w:autoSpaceDN w:val="0"/>
        <w:adjustRightInd w:val="0"/>
        <w:spacing w:after="0" w:line="276" w:lineRule="auto"/>
        <w:ind w:right="-284" w:firstLine="708"/>
        <w:jc w:val="both"/>
        <w:rPr>
          <w:rFonts w:ascii="Times New Roman" w:hAnsi="Times New Roman" w:cs="Times New Roman"/>
          <w:sz w:val="26"/>
          <w:szCs w:val="26"/>
        </w:rPr>
      </w:pPr>
      <w:r>
        <w:rPr>
          <w:rFonts w:ascii="Times New Roman" w:hAnsi="Times New Roman" w:cs="Times New Roman"/>
          <w:sz w:val="26"/>
          <w:szCs w:val="26"/>
        </w:rPr>
        <w:t>Движение стран ЕС к единообразному регулированию договорных отношений. От проекта Европейского Гражданского кодекса к проекту Общей справочной схемы. Основные этапы разработки, содержание и значение. Современные предложения по унификации договорных отношений в праве ЕС. Проект Регламента ЕС о купле-продаже товаров. Движение стран СНГ, ЕврАзЭС и стран Таможенного союза к достижению Единого экономического пространства. Значение Модельных законов для обеспечения единообразия правового регулирования международных экономических отношений.</w:t>
      </w:r>
    </w:p>
    <w:p w:rsidR="0097116A" w:rsidRDefault="0097116A">
      <w:pPr>
        <w:suppressAutoHyphens/>
        <w:spacing w:after="0" w:line="276" w:lineRule="auto"/>
        <w:jc w:val="both"/>
        <w:rPr>
          <w:rFonts w:ascii="Times New Roman" w:eastAsia="Times New Roman" w:hAnsi="Times New Roman" w:cs="Times New Roman"/>
          <w:sz w:val="26"/>
          <w:szCs w:val="26"/>
          <w:lang w:eastAsia="ru-RU"/>
        </w:rPr>
      </w:pPr>
    </w:p>
    <w:p w:rsidR="0097116A" w:rsidRDefault="003D7371">
      <w:pPr>
        <w:autoSpaceDE w:val="0"/>
        <w:autoSpaceDN w:val="0"/>
        <w:adjustRightInd w:val="0"/>
        <w:spacing w:after="0" w:line="276" w:lineRule="auto"/>
        <w:ind w:right="-284"/>
        <w:jc w:val="both"/>
        <w:rPr>
          <w:rFonts w:ascii="Times New Roman" w:hAnsi="Times New Roman" w:cs="Times New Roman"/>
          <w:b/>
          <w:bCs/>
          <w:sz w:val="26"/>
          <w:szCs w:val="26"/>
        </w:rPr>
      </w:pPr>
      <w:r>
        <w:rPr>
          <w:rFonts w:ascii="Times New Roman" w:hAnsi="Times New Roman" w:cs="Times New Roman"/>
          <w:b/>
          <w:bCs/>
          <w:sz w:val="26"/>
          <w:szCs w:val="26"/>
        </w:rPr>
        <w:t>Тема 7. Частно-правовая унификация права международной торговли.</w:t>
      </w:r>
    </w:p>
    <w:p w:rsidR="0097116A" w:rsidRDefault="003D7371">
      <w:pPr>
        <w:autoSpaceDE w:val="0"/>
        <w:autoSpaceDN w:val="0"/>
        <w:adjustRightInd w:val="0"/>
        <w:spacing w:after="0" w:line="276" w:lineRule="auto"/>
        <w:ind w:right="-284" w:firstLine="360"/>
        <w:jc w:val="both"/>
        <w:rPr>
          <w:rFonts w:ascii="Times New Roman" w:hAnsi="Times New Roman" w:cs="Times New Roman"/>
          <w:sz w:val="26"/>
          <w:szCs w:val="26"/>
        </w:rPr>
      </w:pPr>
      <w:r>
        <w:rPr>
          <w:rFonts w:ascii="Times New Roman" w:hAnsi="Times New Roman" w:cs="Times New Roman"/>
          <w:sz w:val="26"/>
          <w:szCs w:val="26"/>
        </w:rPr>
        <w:t>Деятельность МТП и УНИДРУА по универсальной унификации права международных контрактов. Принципы международных коммерческих договоров УНИДРУА. Основное содержание и значение. Сфера применения Принципов. Основные документы МТП: Инкотермс, типовые контракты, единообразные правила по международным расчетам.</w:t>
      </w:r>
    </w:p>
    <w:p w:rsidR="0097116A" w:rsidRDefault="0097116A">
      <w:pPr>
        <w:suppressAutoHyphens/>
        <w:spacing w:after="0" w:line="276" w:lineRule="auto"/>
        <w:jc w:val="both"/>
        <w:rPr>
          <w:rFonts w:ascii="Times New Roman" w:eastAsia="Times New Roman" w:hAnsi="Times New Roman" w:cs="Times New Roman"/>
          <w:sz w:val="26"/>
          <w:szCs w:val="26"/>
          <w:lang w:eastAsia="ru-RU"/>
        </w:rPr>
      </w:pPr>
    </w:p>
    <w:p w:rsidR="0097116A" w:rsidRDefault="003D7371">
      <w:pPr>
        <w:pStyle w:val="af7"/>
        <w:numPr>
          <w:ilvl w:val="0"/>
          <w:numId w:val="3"/>
        </w:numPr>
        <w:suppressAutoHyphens/>
        <w:spacing w:line="276" w:lineRule="auto"/>
        <w:jc w:val="center"/>
        <w:rPr>
          <w:rFonts w:eastAsia="Times New Roman"/>
          <w:b/>
          <w:caps/>
          <w:sz w:val="26"/>
          <w:szCs w:val="26"/>
        </w:rPr>
      </w:pPr>
      <w:r>
        <w:rPr>
          <w:rFonts w:eastAsia="Times New Roman"/>
          <w:b/>
          <w:caps/>
          <w:sz w:val="26"/>
          <w:szCs w:val="26"/>
        </w:rPr>
        <w:t>СТРУКТУРА И содержание практической части ДИСЦИПЛИНЫ</w:t>
      </w:r>
    </w:p>
    <w:p w:rsidR="0097116A" w:rsidRDefault="003D7371">
      <w:pPr>
        <w:pStyle w:val="af7"/>
      </w:pPr>
      <w:r>
        <w:rPr>
          <w:b/>
          <w:szCs w:val="26"/>
        </w:rPr>
        <w:t>Задания для практических занятий, в т.ч. в форме практической подготовки</w:t>
      </w:r>
    </w:p>
    <w:p w:rsidR="0097116A" w:rsidRDefault="003D7371">
      <w:pPr>
        <w:pStyle w:val="af7"/>
        <w:suppressAutoHyphens/>
        <w:spacing w:line="276" w:lineRule="auto"/>
        <w:rPr>
          <w:b/>
          <w:sz w:val="26"/>
          <w:szCs w:val="26"/>
        </w:rPr>
      </w:pPr>
      <w:r>
        <w:rPr>
          <w:b/>
          <w:sz w:val="26"/>
          <w:szCs w:val="26"/>
        </w:rPr>
        <w:t xml:space="preserve">Практические занятия </w:t>
      </w:r>
    </w:p>
    <w:p w:rsidR="0097116A" w:rsidRDefault="0097116A">
      <w:pPr>
        <w:pStyle w:val="af7"/>
        <w:suppressAutoHyphens/>
        <w:spacing w:line="276" w:lineRule="auto"/>
        <w:rPr>
          <w:b/>
          <w:sz w:val="26"/>
          <w:szCs w:val="26"/>
        </w:rPr>
      </w:pPr>
    </w:p>
    <w:p w:rsidR="0097116A" w:rsidRDefault="003D7371">
      <w:pPr>
        <w:suppressAutoHyphens/>
        <w:spacing w:after="0" w:line="276"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iCs/>
          <w:spacing w:val="-4"/>
          <w:sz w:val="26"/>
          <w:szCs w:val="26"/>
          <w:lang w:eastAsia="ru-RU"/>
        </w:rPr>
        <w:t xml:space="preserve">Тема 1. </w:t>
      </w:r>
      <w:r>
        <w:rPr>
          <w:rFonts w:ascii="Times New Roman" w:eastAsia="Times New Roman" w:hAnsi="Times New Roman" w:cs="Times New Roman"/>
          <w:b/>
          <w:sz w:val="26"/>
          <w:szCs w:val="26"/>
          <w:lang w:eastAsia="ru-RU"/>
        </w:rPr>
        <w:t>История унификации права международной торговли.</w:t>
      </w:r>
    </w:p>
    <w:p w:rsidR="0097116A" w:rsidRDefault="003D7371">
      <w:pPr>
        <w:suppressAutoHyphens/>
        <w:spacing w:after="0" w:line="276" w:lineRule="auto"/>
        <w:jc w:val="both"/>
        <w:rPr>
          <w:rFonts w:ascii="Times New Roman" w:eastAsia="Calibri" w:hAnsi="Times New Roman" w:cs="Times New Roman"/>
          <w:i/>
          <w:sz w:val="26"/>
          <w:szCs w:val="26"/>
          <w:lang w:eastAsia="ru-RU"/>
        </w:rPr>
      </w:pPr>
      <w:r>
        <w:rPr>
          <w:rFonts w:ascii="Times New Roman" w:eastAsia="Calibri" w:hAnsi="Times New Roman" w:cs="Times New Roman"/>
          <w:b/>
          <w:i/>
          <w:sz w:val="26"/>
          <w:szCs w:val="26"/>
          <w:lang w:eastAsia="ru-RU"/>
        </w:rPr>
        <w:t>Вопросы для обсуждения:</w:t>
      </w:r>
    </w:p>
    <w:p w:rsidR="0097116A" w:rsidRDefault="003D7371">
      <w:pPr>
        <w:pStyle w:val="20"/>
        <w:numPr>
          <w:ilvl w:val="0"/>
          <w:numId w:val="4"/>
        </w:numPr>
        <w:shd w:val="clear" w:color="auto" w:fill="auto"/>
        <w:tabs>
          <w:tab w:val="left" w:pos="551"/>
        </w:tabs>
        <w:spacing w:before="0" w:after="0" w:line="276" w:lineRule="auto"/>
        <w:ind w:firstLine="0"/>
        <w:jc w:val="both"/>
        <w:rPr>
          <w:sz w:val="26"/>
          <w:szCs w:val="26"/>
        </w:rPr>
      </w:pPr>
      <w:r>
        <w:rPr>
          <w:sz w:val="26"/>
          <w:szCs w:val="26"/>
        </w:rPr>
        <w:t>Движение к унификации в Латинской Америке в середине XVIII в.</w:t>
      </w:r>
    </w:p>
    <w:p w:rsidR="0097116A" w:rsidRDefault="003D7371">
      <w:pPr>
        <w:pStyle w:val="20"/>
        <w:numPr>
          <w:ilvl w:val="0"/>
          <w:numId w:val="4"/>
        </w:numPr>
        <w:shd w:val="clear" w:color="auto" w:fill="auto"/>
        <w:tabs>
          <w:tab w:val="left" w:pos="551"/>
        </w:tabs>
        <w:spacing w:before="0" w:after="0" w:line="276" w:lineRule="auto"/>
        <w:ind w:firstLine="0"/>
        <w:jc w:val="both"/>
        <w:rPr>
          <w:sz w:val="26"/>
          <w:szCs w:val="26"/>
        </w:rPr>
      </w:pPr>
      <w:r>
        <w:rPr>
          <w:sz w:val="26"/>
          <w:szCs w:val="26"/>
        </w:rPr>
        <w:t>Деятельность П. Манчини в области унификации.</w:t>
      </w:r>
    </w:p>
    <w:p w:rsidR="0097116A" w:rsidRDefault="003D7371">
      <w:pPr>
        <w:pStyle w:val="20"/>
        <w:numPr>
          <w:ilvl w:val="0"/>
          <w:numId w:val="4"/>
        </w:numPr>
        <w:shd w:val="clear" w:color="auto" w:fill="auto"/>
        <w:tabs>
          <w:tab w:val="left" w:pos="551"/>
        </w:tabs>
        <w:spacing w:before="0" w:after="0" w:line="276" w:lineRule="auto"/>
        <w:ind w:firstLine="0"/>
        <w:jc w:val="both"/>
        <w:rPr>
          <w:sz w:val="26"/>
          <w:szCs w:val="26"/>
        </w:rPr>
      </w:pPr>
      <w:r>
        <w:rPr>
          <w:sz w:val="26"/>
          <w:szCs w:val="26"/>
        </w:rPr>
        <w:t>Деятельность Тобиаса Асера в области унификации.</w:t>
      </w:r>
    </w:p>
    <w:p w:rsidR="0097116A" w:rsidRDefault="003D7371">
      <w:pPr>
        <w:pStyle w:val="20"/>
        <w:numPr>
          <w:ilvl w:val="0"/>
          <w:numId w:val="4"/>
        </w:numPr>
        <w:shd w:val="clear" w:color="auto" w:fill="auto"/>
        <w:tabs>
          <w:tab w:val="left" w:pos="551"/>
        </w:tabs>
        <w:spacing w:before="0" w:after="454" w:line="276" w:lineRule="auto"/>
        <w:ind w:firstLine="0"/>
        <w:jc w:val="both"/>
        <w:rPr>
          <w:sz w:val="26"/>
          <w:szCs w:val="26"/>
        </w:rPr>
      </w:pPr>
      <w:r>
        <w:rPr>
          <w:sz w:val="26"/>
          <w:szCs w:val="26"/>
        </w:rPr>
        <w:t>Кодекс Бустаманте от 20 февраля 1928 г. как первого документа по унификации международного частного права (включая контрактное право).</w:t>
      </w:r>
    </w:p>
    <w:p w:rsidR="0097116A" w:rsidRDefault="003D7371">
      <w:pPr>
        <w:pStyle w:val="60"/>
        <w:shd w:val="clear" w:color="auto" w:fill="auto"/>
        <w:spacing w:before="0" w:line="276" w:lineRule="auto"/>
        <w:ind w:firstLine="0"/>
        <w:rPr>
          <w:b/>
          <w:i w:val="0"/>
          <w:sz w:val="26"/>
          <w:szCs w:val="26"/>
        </w:rPr>
      </w:pPr>
      <w:r>
        <w:rPr>
          <w:b/>
          <w:i w:val="0"/>
          <w:sz w:val="26"/>
          <w:szCs w:val="26"/>
        </w:rPr>
        <w:t>Тема 2. Основные международные организации, осуществляющие унификацию права международной торговли.</w:t>
      </w:r>
    </w:p>
    <w:p w:rsidR="0097116A" w:rsidRDefault="003D7371">
      <w:pPr>
        <w:suppressAutoHyphens/>
        <w:spacing w:after="0" w:line="276" w:lineRule="auto"/>
        <w:jc w:val="both"/>
        <w:rPr>
          <w:rFonts w:ascii="Times New Roman" w:eastAsia="Calibri" w:hAnsi="Times New Roman" w:cs="Times New Roman"/>
          <w:i/>
          <w:sz w:val="26"/>
          <w:szCs w:val="26"/>
          <w:lang w:eastAsia="ru-RU"/>
        </w:rPr>
      </w:pPr>
      <w:r>
        <w:rPr>
          <w:rFonts w:ascii="Times New Roman" w:eastAsia="Calibri" w:hAnsi="Times New Roman" w:cs="Times New Roman"/>
          <w:b/>
          <w:i/>
          <w:sz w:val="26"/>
          <w:szCs w:val="26"/>
          <w:lang w:eastAsia="ru-RU"/>
        </w:rPr>
        <w:t>Вопросы для обсуждения:</w:t>
      </w:r>
    </w:p>
    <w:p w:rsidR="0097116A" w:rsidRDefault="003D7371">
      <w:pPr>
        <w:pStyle w:val="20"/>
        <w:numPr>
          <w:ilvl w:val="0"/>
          <w:numId w:val="5"/>
        </w:numPr>
        <w:shd w:val="clear" w:color="auto" w:fill="auto"/>
        <w:tabs>
          <w:tab w:val="left" w:pos="549"/>
        </w:tabs>
        <w:spacing w:before="0" w:after="0" w:line="276" w:lineRule="auto"/>
        <w:ind w:firstLine="0"/>
        <w:jc w:val="both"/>
        <w:rPr>
          <w:sz w:val="26"/>
          <w:szCs w:val="26"/>
        </w:rPr>
      </w:pPr>
      <w:r>
        <w:rPr>
          <w:sz w:val="26"/>
          <w:szCs w:val="26"/>
        </w:rPr>
        <w:t>Предписания национального права и документов международных организаций, преимущественное значение для регулирования правоотношений сторон международных контрактов.</w:t>
      </w:r>
    </w:p>
    <w:p w:rsidR="0097116A" w:rsidRDefault="003D7371">
      <w:pPr>
        <w:pStyle w:val="20"/>
        <w:numPr>
          <w:ilvl w:val="0"/>
          <w:numId w:val="5"/>
        </w:numPr>
        <w:shd w:val="clear" w:color="auto" w:fill="auto"/>
        <w:tabs>
          <w:tab w:val="left" w:pos="549"/>
        </w:tabs>
        <w:spacing w:before="0" w:after="434" w:line="276" w:lineRule="auto"/>
        <w:ind w:firstLine="0"/>
        <w:jc w:val="both"/>
        <w:rPr>
          <w:sz w:val="26"/>
          <w:szCs w:val="26"/>
        </w:rPr>
      </w:pPr>
      <w:r>
        <w:rPr>
          <w:sz w:val="26"/>
          <w:szCs w:val="26"/>
        </w:rPr>
        <w:t xml:space="preserve">Унификация норм международного права </w:t>
      </w:r>
      <w:r>
        <w:rPr>
          <w:sz w:val="26"/>
          <w:szCs w:val="26"/>
          <w:lang w:val="en-US" w:bidi="en-US"/>
        </w:rPr>
        <w:t>vs</w:t>
      </w:r>
      <w:r>
        <w:rPr>
          <w:sz w:val="26"/>
          <w:szCs w:val="26"/>
        </w:rPr>
        <w:t>унификация права международных контрактов - что важнее для правоотношений сторон международных контрактов.</w:t>
      </w:r>
    </w:p>
    <w:p w:rsidR="0097116A" w:rsidRDefault="003D7371">
      <w:pPr>
        <w:tabs>
          <w:tab w:val="left" w:pos="851"/>
        </w:tabs>
        <w:spacing w:after="0" w:line="276" w:lineRule="auto"/>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3. </w:t>
      </w:r>
      <w:r>
        <w:rPr>
          <w:rFonts w:ascii="Times New Roman" w:hAnsi="Times New Roman" w:cs="Times New Roman"/>
          <w:b/>
          <w:sz w:val="26"/>
          <w:szCs w:val="26"/>
        </w:rPr>
        <w:t>Современные методы унификации права международной торговли, используемые ЮНСИТРАЛ</w:t>
      </w:r>
      <w:r>
        <w:rPr>
          <w:rFonts w:ascii="Times New Roman" w:eastAsia="Calibri" w:hAnsi="Times New Roman" w:cs="Times New Roman"/>
          <w:b/>
          <w:sz w:val="26"/>
          <w:szCs w:val="26"/>
          <w:lang w:eastAsia="ru-RU"/>
        </w:rPr>
        <w:t>.</w:t>
      </w:r>
    </w:p>
    <w:p w:rsidR="0097116A" w:rsidRDefault="003D7371">
      <w:pPr>
        <w:suppressAutoHyphens/>
        <w:spacing w:after="0" w:line="276" w:lineRule="auto"/>
        <w:jc w:val="both"/>
        <w:rPr>
          <w:rFonts w:ascii="Times New Roman" w:eastAsia="Calibri" w:hAnsi="Times New Roman" w:cs="Times New Roman"/>
          <w:i/>
          <w:sz w:val="26"/>
          <w:szCs w:val="26"/>
          <w:lang w:eastAsia="ru-RU"/>
        </w:rPr>
      </w:pPr>
      <w:r>
        <w:rPr>
          <w:rFonts w:ascii="Times New Roman" w:eastAsia="Calibri" w:hAnsi="Times New Roman" w:cs="Times New Roman"/>
          <w:b/>
          <w:i/>
          <w:sz w:val="26"/>
          <w:szCs w:val="26"/>
          <w:lang w:eastAsia="ru-RU"/>
        </w:rPr>
        <w:t>Вопросы для обсуждения:</w:t>
      </w:r>
    </w:p>
    <w:p w:rsidR="0097116A" w:rsidRDefault="003D7371">
      <w:pPr>
        <w:pStyle w:val="20"/>
        <w:numPr>
          <w:ilvl w:val="0"/>
          <w:numId w:val="6"/>
        </w:numPr>
        <w:shd w:val="clear" w:color="auto" w:fill="auto"/>
        <w:tabs>
          <w:tab w:val="left" w:pos="560"/>
        </w:tabs>
        <w:spacing w:before="0" w:after="0" w:line="276" w:lineRule="auto"/>
        <w:ind w:firstLine="0"/>
        <w:jc w:val="both"/>
        <w:rPr>
          <w:sz w:val="26"/>
          <w:szCs w:val="26"/>
        </w:rPr>
      </w:pPr>
      <w:r>
        <w:rPr>
          <w:sz w:val="26"/>
          <w:szCs w:val="26"/>
        </w:rPr>
        <w:t>Разработка документа международно-правовой унификации: от появления идеи до внесения проекта в международную организацию.</w:t>
      </w:r>
    </w:p>
    <w:p w:rsidR="0097116A" w:rsidRDefault="003D7371">
      <w:pPr>
        <w:pStyle w:val="20"/>
        <w:numPr>
          <w:ilvl w:val="0"/>
          <w:numId w:val="6"/>
        </w:numPr>
        <w:shd w:val="clear" w:color="auto" w:fill="auto"/>
        <w:spacing w:before="0" w:after="0" w:line="276" w:lineRule="auto"/>
        <w:ind w:firstLine="0"/>
        <w:jc w:val="both"/>
        <w:rPr>
          <w:sz w:val="26"/>
          <w:szCs w:val="26"/>
        </w:rPr>
      </w:pPr>
      <w:r>
        <w:rPr>
          <w:sz w:val="26"/>
          <w:szCs w:val="26"/>
        </w:rPr>
        <w:t xml:space="preserve"> Документы международно-</w:t>
      </w:r>
      <w:r>
        <w:rPr>
          <w:sz w:val="26"/>
          <w:szCs w:val="26"/>
        </w:rPr>
        <w:softHyphen/>
        <w:t>правовой унификации. Их значение для правоотношений сторон международных контрактов.</w:t>
      </w:r>
    </w:p>
    <w:p w:rsidR="0097116A" w:rsidRDefault="003D7371">
      <w:pPr>
        <w:pStyle w:val="20"/>
        <w:numPr>
          <w:ilvl w:val="0"/>
          <w:numId w:val="6"/>
        </w:numPr>
        <w:shd w:val="clear" w:color="auto" w:fill="auto"/>
        <w:spacing w:before="0" w:after="0" w:line="276" w:lineRule="auto"/>
        <w:ind w:firstLine="0"/>
        <w:jc w:val="both"/>
        <w:rPr>
          <w:sz w:val="26"/>
          <w:szCs w:val="26"/>
        </w:rPr>
      </w:pPr>
      <w:r>
        <w:rPr>
          <w:sz w:val="26"/>
          <w:szCs w:val="26"/>
        </w:rPr>
        <w:t xml:space="preserve"> Документы частно-правовой унификации. Их значение для правоотношений сторон международных контрактов.</w:t>
      </w:r>
    </w:p>
    <w:p w:rsidR="0097116A" w:rsidRDefault="003D7371">
      <w:pPr>
        <w:pStyle w:val="20"/>
        <w:numPr>
          <w:ilvl w:val="0"/>
          <w:numId w:val="6"/>
        </w:numPr>
        <w:shd w:val="clear" w:color="auto" w:fill="auto"/>
        <w:tabs>
          <w:tab w:val="left" w:pos="560"/>
        </w:tabs>
        <w:spacing w:before="0" w:after="0" w:line="276" w:lineRule="auto"/>
        <w:jc w:val="both"/>
        <w:rPr>
          <w:sz w:val="26"/>
          <w:szCs w:val="26"/>
        </w:rPr>
      </w:pPr>
      <w:r>
        <w:rPr>
          <w:sz w:val="26"/>
          <w:szCs w:val="26"/>
        </w:rPr>
        <w:t xml:space="preserve">4. Методы обеспечения применения унификационного документа. </w:t>
      </w:r>
    </w:p>
    <w:p w:rsidR="0097116A" w:rsidRDefault="003D7371">
      <w:pPr>
        <w:pStyle w:val="20"/>
        <w:numPr>
          <w:ilvl w:val="0"/>
          <w:numId w:val="6"/>
        </w:numPr>
        <w:shd w:val="clear" w:color="auto" w:fill="auto"/>
        <w:tabs>
          <w:tab w:val="left" w:pos="387"/>
          <w:tab w:val="left" w:pos="851"/>
        </w:tabs>
        <w:spacing w:before="0" w:after="0" w:line="276" w:lineRule="auto"/>
        <w:ind w:firstLine="0"/>
        <w:contextualSpacing/>
        <w:jc w:val="both"/>
        <w:rPr>
          <w:rFonts w:eastAsia="Calibri"/>
          <w:b/>
          <w:sz w:val="26"/>
          <w:szCs w:val="26"/>
          <w:lang w:eastAsia="ru-RU"/>
        </w:rPr>
      </w:pPr>
      <w:r>
        <w:rPr>
          <w:sz w:val="26"/>
          <w:szCs w:val="26"/>
        </w:rPr>
        <w:t xml:space="preserve">Универсальная унификация </w:t>
      </w:r>
      <w:r>
        <w:rPr>
          <w:sz w:val="26"/>
          <w:szCs w:val="26"/>
          <w:lang w:val="en-US" w:bidi="en-US"/>
        </w:rPr>
        <w:t>vs</w:t>
      </w:r>
      <w:r>
        <w:rPr>
          <w:sz w:val="26"/>
          <w:szCs w:val="26"/>
        </w:rPr>
        <w:t xml:space="preserve">региональная унификация. </w:t>
      </w:r>
    </w:p>
    <w:p w:rsidR="0097116A" w:rsidRDefault="0097116A">
      <w:pPr>
        <w:pStyle w:val="20"/>
        <w:shd w:val="clear" w:color="auto" w:fill="auto"/>
        <w:tabs>
          <w:tab w:val="left" w:pos="387"/>
          <w:tab w:val="left" w:pos="851"/>
        </w:tabs>
        <w:spacing w:before="0" w:after="0" w:line="276" w:lineRule="auto"/>
        <w:ind w:firstLine="0"/>
        <w:contextualSpacing/>
        <w:jc w:val="both"/>
        <w:rPr>
          <w:rFonts w:eastAsia="Calibri"/>
          <w:b/>
          <w:sz w:val="26"/>
          <w:szCs w:val="26"/>
          <w:lang w:eastAsia="ru-RU"/>
        </w:rPr>
      </w:pPr>
    </w:p>
    <w:p w:rsidR="0097116A" w:rsidRDefault="003D7371">
      <w:pPr>
        <w:pStyle w:val="20"/>
        <w:shd w:val="clear" w:color="auto" w:fill="auto"/>
        <w:tabs>
          <w:tab w:val="left" w:pos="387"/>
          <w:tab w:val="left" w:pos="851"/>
        </w:tabs>
        <w:spacing w:before="0" w:after="0" w:line="276" w:lineRule="auto"/>
        <w:ind w:firstLine="0"/>
        <w:contextualSpacing/>
        <w:jc w:val="both"/>
        <w:rPr>
          <w:rFonts w:eastAsia="Calibri"/>
          <w:b/>
          <w:sz w:val="26"/>
          <w:szCs w:val="26"/>
          <w:lang w:eastAsia="ru-RU"/>
        </w:rPr>
      </w:pPr>
      <w:r>
        <w:rPr>
          <w:rFonts w:eastAsia="Calibri"/>
          <w:b/>
          <w:sz w:val="26"/>
          <w:szCs w:val="26"/>
          <w:lang w:eastAsia="ru-RU"/>
        </w:rPr>
        <w:t xml:space="preserve">Тема 4. </w:t>
      </w:r>
      <w:r>
        <w:rPr>
          <w:b/>
          <w:sz w:val="26"/>
          <w:szCs w:val="26"/>
        </w:rPr>
        <w:t>Документы ЮНСИТРАЛ и их значение для унификации права международной торговли.</w:t>
      </w:r>
    </w:p>
    <w:p w:rsidR="0097116A" w:rsidRDefault="003D7371">
      <w:pPr>
        <w:suppressAutoHyphens/>
        <w:spacing w:after="0" w:line="276" w:lineRule="auto"/>
        <w:jc w:val="both"/>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Вопросы для обсуждения:</w:t>
      </w:r>
    </w:p>
    <w:p w:rsidR="0097116A" w:rsidRDefault="003D7371">
      <w:pPr>
        <w:numPr>
          <w:ilvl w:val="0"/>
          <w:numId w:val="7"/>
        </w:numPr>
        <w:tabs>
          <w:tab w:val="left" w:pos="851"/>
        </w:tabs>
        <w:spacing w:after="0" w:line="276" w:lineRule="auto"/>
        <w:contextualSpacing/>
        <w:jc w:val="both"/>
        <w:rPr>
          <w:rFonts w:ascii="Times New Roman" w:hAnsi="Times New Roman" w:cs="Times New Roman"/>
          <w:sz w:val="26"/>
          <w:szCs w:val="26"/>
        </w:rPr>
      </w:pPr>
      <w:r>
        <w:rPr>
          <w:rFonts w:ascii="Times New Roman" w:hAnsi="Times New Roman" w:cs="Times New Roman"/>
          <w:sz w:val="26"/>
          <w:szCs w:val="26"/>
        </w:rPr>
        <w:t>Унификация права  в документах ЮНСИТРАЛ: значение международно-правового регулирования в трансграничных правоотношениях.</w:t>
      </w:r>
    </w:p>
    <w:p w:rsidR="0097116A" w:rsidRDefault="003D7371">
      <w:pPr>
        <w:numPr>
          <w:ilvl w:val="0"/>
          <w:numId w:val="7"/>
        </w:numPr>
        <w:tabs>
          <w:tab w:val="left" w:pos="851"/>
        </w:tabs>
        <w:spacing w:after="0" w:line="276" w:lineRule="auto"/>
        <w:contextualSpacing/>
        <w:jc w:val="both"/>
        <w:rPr>
          <w:rFonts w:ascii="Times New Roman" w:hAnsi="Times New Roman" w:cs="Times New Roman"/>
          <w:sz w:val="26"/>
          <w:szCs w:val="26"/>
        </w:rPr>
      </w:pPr>
      <w:r>
        <w:rPr>
          <w:rFonts w:ascii="Times New Roman" w:eastAsia="Calibri" w:hAnsi="Times New Roman" w:cs="Times New Roman"/>
          <w:sz w:val="26"/>
          <w:szCs w:val="26"/>
          <w:lang w:eastAsia="ru-RU"/>
        </w:rPr>
        <w:t>К</w:t>
      </w:r>
      <w:r>
        <w:rPr>
          <w:rFonts w:ascii="Times New Roman" w:hAnsi="Times New Roman" w:cs="Times New Roman"/>
          <w:sz w:val="26"/>
          <w:szCs w:val="26"/>
        </w:rPr>
        <w:t>онвенция ООН об использовании электронных сообщений в международных договорах 2005.</w:t>
      </w:r>
    </w:p>
    <w:p w:rsidR="0097116A" w:rsidRDefault="003D7371">
      <w:pPr>
        <w:pStyle w:val="20"/>
        <w:numPr>
          <w:ilvl w:val="0"/>
          <w:numId w:val="7"/>
        </w:numPr>
        <w:shd w:val="clear" w:color="auto" w:fill="auto"/>
        <w:tabs>
          <w:tab w:val="left" w:pos="549"/>
          <w:tab w:val="left" w:pos="851"/>
        </w:tabs>
        <w:spacing w:before="0" w:after="0" w:line="276" w:lineRule="auto"/>
        <w:ind w:firstLine="0"/>
        <w:contextualSpacing/>
        <w:jc w:val="both"/>
        <w:rPr>
          <w:rFonts w:eastAsia="Calibri"/>
          <w:b/>
          <w:sz w:val="26"/>
          <w:szCs w:val="26"/>
          <w:lang w:eastAsia="ru-RU"/>
        </w:rPr>
      </w:pPr>
      <w:r>
        <w:rPr>
          <w:sz w:val="26"/>
          <w:szCs w:val="26"/>
        </w:rPr>
        <w:t xml:space="preserve">Конвенция ООН об исковой давности в международной купле-продаже товаров. </w:t>
      </w:r>
    </w:p>
    <w:p w:rsidR="0097116A" w:rsidRDefault="0097116A">
      <w:pPr>
        <w:pStyle w:val="20"/>
        <w:shd w:val="clear" w:color="auto" w:fill="auto"/>
        <w:tabs>
          <w:tab w:val="left" w:pos="549"/>
          <w:tab w:val="left" w:pos="851"/>
        </w:tabs>
        <w:spacing w:before="0" w:after="0" w:line="276" w:lineRule="auto"/>
        <w:ind w:firstLine="0"/>
        <w:contextualSpacing/>
        <w:jc w:val="both"/>
        <w:rPr>
          <w:rFonts w:eastAsia="Calibri"/>
          <w:b/>
          <w:sz w:val="26"/>
          <w:szCs w:val="26"/>
          <w:lang w:eastAsia="ru-RU"/>
        </w:rPr>
      </w:pPr>
    </w:p>
    <w:p w:rsidR="0097116A" w:rsidRDefault="003D7371">
      <w:pPr>
        <w:tabs>
          <w:tab w:val="left" w:pos="851"/>
        </w:tabs>
        <w:spacing w:after="0" w:line="276" w:lineRule="auto"/>
        <w:contextualSpacing/>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Тема 5. </w:t>
      </w:r>
      <w:r>
        <w:rPr>
          <w:rFonts w:ascii="Times New Roman" w:hAnsi="Times New Roman" w:cs="Times New Roman"/>
          <w:b/>
          <w:bCs/>
          <w:sz w:val="26"/>
          <w:szCs w:val="26"/>
        </w:rPr>
        <w:t>Региональная унификация коллизионных норм: Европейский Союз, СНГ, OHADA.</w:t>
      </w:r>
    </w:p>
    <w:p w:rsidR="0097116A" w:rsidRDefault="003D7371">
      <w:pPr>
        <w:suppressAutoHyphens/>
        <w:spacing w:after="0" w:line="276" w:lineRule="auto"/>
        <w:jc w:val="both"/>
        <w:rPr>
          <w:rFonts w:ascii="Times New Roman" w:eastAsia="Calibri" w:hAnsi="Times New Roman" w:cs="Times New Roman"/>
          <w:i/>
          <w:sz w:val="26"/>
          <w:szCs w:val="26"/>
          <w:lang w:eastAsia="ru-RU"/>
        </w:rPr>
      </w:pPr>
      <w:r>
        <w:rPr>
          <w:rFonts w:ascii="Times New Roman" w:eastAsia="Calibri" w:hAnsi="Times New Roman" w:cs="Times New Roman"/>
          <w:b/>
          <w:i/>
          <w:sz w:val="26"/>
          <w:szCs w:val="26"/>
          <w:lang w:eastAsia="ru-RU"/>
        </w:rPr>
        <w:t>Вопросы для обсуждения:</w:t>
      </w:r>
    </w:p>
    <w:p w:rsidR="0097116A" w:rsidRDefault="003D7371">
      <w:pPr>
        <w:pStyle w:val="20"/>
        <w:numPr>
          <w:ilvl w:val="0"/>
          <w:numId w:val="8"/>
        </w:numPr>
        <w:shd w:val="clear" w:color="auto" w:fill="auto"/>
        <w:tabs>
          <w:tab w:val="left" w:pos="553"/>
        </w:tabs>
        <w:spacing w:before="0" w:after="0" w:line="276" w:lineRule="auto"/>
        <w:ind w:left="567" w:hanging="567"/>
        <w:jc w:val="both"/>
        <w:rPr>
          <w:sz w:val="26"/>
          <w:szCs w:val="26"/>
        </w:rPr>
      </w:pPr>
      <w:r>
        <w:rPr>
          <w:sz w:val="26"/>
          <w:szCs w:val="26"/>
        </w:rPr>
        <w:t>Эффективность документов Европейского Союза, затрагивающих коллизионные вопросы международных контрактов.</w:t>
      </w:r>
    </w:p>
    <w:p w:rsidR="0097116A" w:rsidRDefault="003D7371">
      <w:pPr>
        <w:pStyle w:val="20"/>
        <w:numPr>
          <w:ilvl w:val="0"/>
          <w:numId w:val="8"/>
        </w:numPr>
        <w:shd w:val="clear" w:color="auto" w:fill="auto"/>
        <w:tabs>
          <w:tab w:val="left" w:pos="553"/>
        </w:tabs>
        <w:spacing w:before="0" w:after="0" w:line="276" w:lineRule="auto"/>
        <w:ind w:left="567" w:hanging="567"/>
        <w:jc w:val="both"/>
        <w:rPr>
          <w:sz w:val="26"/>
          <w:szCs w:val="26"/>
        </w:rPr>
      </w:pPr>
      <w:r>
        <w:rPr>
          <w:sz w:val="26"/>
          <w:szCs w:val="26"/>
        </w:rPr>
        <w:t>Деятельность Гаагской конференции по международному частному праву в сфере коллизионных вопросов международных контрактов.</w:t>
      </w:r>
    </w:p>
    <w:p w:rsidR="0097116A" w:rsidRDefault="003D7371">
      <w:pPr>
        <w:pStyle w:val="20"/>
        <w:numPr>
          <w:ilvl w:val="0"/>
          <w:numId w:val="8"/>
        </w:numPr>
        <w:shd w:val="clear" w:color="auto" w:fill="auto"/>
        <w:tabs>
          <w:tab w:val="left" w:pos="553"/>
        </w:tabs>
        <w:spacing w:before="0" w:after="0" w:line="276" w:lineRule="auto"/>
        <w:ind w:firstLine="0"/>
        <w:jc w:val="left"/>
        <w:rPr>
          <w:sz w:val="26"/>
          <w:szCs w:val="26"/>
        </w:rPr>
      </w:pPr>
      <w:r>
        <w:rPr>
          <w:sz w:val="26"/>
          <w:szCs w:val="26"/>
        </w:rPr>
        <w:t>Критика Соглашения стран СНГ о порядке разрешения споров, связанных с осуществлением хозяйственной деятельности, от 20 марта 1992 г. (Киевское соглашение).</w:t>
      </w:r>
    </w:p>
    <w:p w:rsidR="0097116A" w:rsidRDefault="0097116A">
      <w:pPr>
        <w:tabs>
          <w:tab w:val="left" w:pos="851"/>
        </w:tabs>
        <w:spacing w:after="0" w:line="276" w:lineRule="auto"/>
        <w:contextualSpacing/>
        <w:jc w:val="both"/>
        <w:rPr>
          <w:rFonts w:ascii="Times New Roman" w:eastAsia="Calibri" w:hAnsi="Times New Roman" w:cs="Times New Roman"/>
          <w:b/>
          <w:sz w:val="26"/>
          <w:szCs w:val="26"/>
          <w:lang w:eastAsia="ru-RU"/>
        </w:rPr>
      </w:pPr>
    </w:p>
    <w:p w:rsidR="0097116A" w:rsidRDefault="003D7371">
      <w:pPr>
        <w:tabs>
          <w:tab w:val="left" w:pos="851"/>
        </w:tabs>
        <w:spacing w:after="0" w:line="276" w:lineRule="auto"/>
        <w:contextualSpacing/>
        <w:jc w:val="both"/>
        <w:rPr>
          <w:rFonts w:ascii="Times New Roman" w:hAnsi="Times New Roman" w:cs="Times New Roman"/>
          <w:b/>
          <w:sz w:val="26"/>
          <w:szCs w:val="26"/>
        </w:rPr>
      </w:pPr>
      <w:r>
        <w:rPr>
          <w:rFonts w:ascii="Times New Roman" w:eastAsia="Calibri" w:hAnsi="Times New Roman" w:cs="Times New Roman"/>
          <w:b/>
          <w:sz w:val="26"/>
          <w:szCs w:val="26"/>
          <w:lang w:eastAsia="ru-RU"/>
        </w:rPr>
        <w:t xml:space="preserve">Тема 6. </w:t>
      </w:r>
      <w:r>
        <w:rPr>
          <w:rFonts w:ascii="Times New Roman" w:hAnsi="Times New Roman" w:cs="Times New Roman"/>
          <w:b/>
          <w:bCs/>
          <w:sz w:val="26"/>
          <w:szCs w:val="26"/>
        </w:rPr>
        <w:t>Региональная унификация права международной торговли.</w:t>
      </w:r>
    </w:p>
    <w:p w:rsidR="0097116A" w:rsidRDefault="003D7371">
      <w:pPr>
        <w:suppressAutoHyphens/>
        <w:spacing w:after="0" w:line="276" w:lineRule="auto"/>
        <w:jc w:val="both"/>
        <w:rPr>
          <w:rFonts w:ascii="Times New Roman" w:eastAsia="Calibri" w:hAnsi="Times New Roman" w:cs="Times New Roman"/>
          <w:i/>
          <w:sz w:val="26"/>
          <w:szCs w:val="26"/>
          <w:lang w:eastAsia="ru-RU"/>
        </w:rPr>
      </w:pPr>
      <w:r>
        <w:rPr>
          <w:rFonts w:ascii="Times New Roman" w:eastAsia="Calibri" w:hAnsi="Times New Roman" w:cs="Times New Roman"/>
          <w:b/>
          <w:i/>
          <w:sz w:val="26"/>
          <w:szCs w:val="26"/>
          <w:lang w:eastAsia="ru-RU"/>
        </w:rPr>
        <w:t>Вопросы для обсуждения:</w:t>
      </w:r>
    </w:p>
    <w:p w:rsidR="0097116A" w:rsidRDefault="003D7371">
      <w:pPr>
        <w:pStyle w:val="20"/>
        <w:numPr>
          <w:ilvl w:val="0"/>
          <w:numId w:val="9"/>
        </w:numPr>
        <w:shd w:val="clear" w:color="auto" w:fill="auto"/>
        <w:tabs>
          <w:tab w:val="left" w:pos="558"/>
        </w:tabs>
        <w:spacing w:before="0" w:after="0" w:line="276" w:lineRule="auto"/>
        <w:ind w:firstLine="0"/>
        <w:jc w:val="both"/>
        <w:rPr>
          <w:sz w:val="26"/>
          <w:szCs w:val="26"/>
        </w:rPr>
      </w:pPr>
      <w:r>
        <w:rPr>
          <w:sz w:val="26"/>
          <w:szCs w:val="26"/>
        </w:rPr>
        <w:t>Общее и различное между положениями проекта Регламента ЕС о купле-продаже товаров и положениями §§ 1 и 3 главы 30 ГК РФ.</w:t>
      </w:r>
    </w:p>
    <w:p w:rsidR="0097116A" w:rsidRDefault="003D7371">
      <w:pPr>
        <w:pStyle w:val="20"/>
        <w:numPr>
          <w:ilvl w:val="0"/>
          <w:numId w:val="9"/>
        </w:numPr>
        <w:shd w:val="clear" w:color="auto" w:fill="auto"/>
        <w:tabs>
          <w:tab w:val="left" w:pos="558"/>
        </w:tabs>
        <w:spacing w:before="0" w:after="0" w:line="276" w:lineRule="auto"/>
        <w:ind w:firstLine="0"/>
        <w:jc w:val="both"/>
        <w:rPr>
          <w:sz w:val="26"/>
          <w:szCs w:val="26"/>
        </w:rPr>
      </w:pPr>
      <w:r>
        <w:rPr>
          <w:sz w:val="26"/>
          <w:szCs w:val="26"/>
        </w:rPr>
        <w:t>Проект Европейского Гражданского кодекса.</w:t>
      </w:r>
    </w:p>
    <w:p w:rsidR="0097116A" w:rsidRDefault="003D7371">
      <w:pPr>
        <w:pStyle w:val="20"/>
        <w:numPr>
          <w:ilvl w:val="0"/>
          <w:numId w:val="9"/>
        </w:numPr>
        <w:shd w:val="clear" w:color="auto" w:fill="auto"/>
        <w:tabs>
          <w:tab w:val="left" w:pos="558"/>
        </w:tabs>
        <w:spacing w:before="0" w:after="400" w:line="276" w:lineRule="auto"/>
        <w:ind w:firstLine="0"/>
        <w:jc w:val="both"/>
        <w:rPr>
          <w:sz w:val="26"/>
          <w:szCs w:val="26"/>
        </w:rPr>
      </w:pPr>
      <w:r>
        <w:rPr>
          <w:sz w:val="26"/>
          <w:szCs w:val="26"/>
        </w:rPr>
        <w:t>Модельные законы СНГ и их влияние на российское право международных контрактов.</w:t>
      </w:r>
    </w:p>
    <w:p w:rsidR="0097116A" w:rsidRDefault="003D7371">
      <w:pPr>
        <w:tabs>
          <w:tab w:val="left" w:pos="851"/>
        </w:tabs>
        <w:spacing w:after="0" w:line="276" w:lineRule="auto"/>
        <w:contextualSpacing/>
        <w:jc w:val="both"/>
        <w:rPr>
          <w:rFonts w:ascii="Times New Roman" w:hAnsi="Times New Roman" w:cs="Times New Roman"/>
          <w:b/>
          <w:sz w:val="26"/>
          <w:szCs w:val="26"/>
        </w:rPr>
      </w:pPr>
      <w:r>
        <w:rPr>
          <w:rFonts w:ascii="Times New Roman" w:eastAsia="Calibri" w:hAnsi="Times New Roman" w:cs="Times New Roman"/>
          <w:b/>
          <w:sz w:val="26"/>
          <w:szCs w:val="26"/>
          <w:lang w:eastAsia="ru-RU"/>
        </w:rPr>
        <w:t xml:space="preserve">Тема 7. </w:t>
      </w:r>
      <w:r>
        <w:rPr>
          <w:rFonts w:ascii="Times New Roman" w:hAnsi="Times New Roman" w:cs="Times New Roman"/>
          <w:b/>
          <w:bCs/>
          <w:sz w:val="26"/>
          <w:szCs w:val="26"/>
        </w:rPr>
        <w:t>Частно-правовая унификация права международной торговли.</w:t>
      </w:r>
    </w:p>
    <w:p w:rsidR="0097116A" w:rsidRDefault="003D7371">
      <w:pPr>
        <w:suppressAutoHyphens/>
        <w:spacing w:after="0" w:line="276" w:lineRule="auto"/>
        <w:jc w:val="both"/>
        <w:rPr>
          <w:rFonts w:ascii="Times New Roman" w:eastAsia="Calibri" w:hAnsi="Times New Roman" w:cs="Times New Roman"/>
          <w:i/>
          <w:sz w:val="26"/>
          <w:szCs w:val="26"/>
          <w:lang w:eastAsia="ru-RU"/>
        </w:rPr>
      </w:pPr>
      <w:r>
        <w:rPr>
          <w:rFonts w:ascii="Times New Roman" w:eastAsia="Calibri" w:hAnsi="Times New Roman" w:cs="Times New Roman"/>
          <w:b/>
          <w:i/>
          <w:sz w:val="26"/>
          <w:szCs w:val="26"/>
          <w:lang w:eastAsia="ru-RU"/>
        </w:rPr>
        <w:t>Вопросы для обсуждения:</w:t>
      </w:r>
    </w:p>
    <w:p w:rsidR="0097116A" w:rsidRDefault="003D7371">
      <w:pPr>
        <w:pStyle w:val="20"/>
        <w:numPr>
          <w:ilvl w:val="0"/>
          <w:numId w:val="10"/>
        </w:numPr>
        <w:shd w:val="clear" w:color="auto" w:fill="auto"/>
        <w:tabs>
          <w:tab w:val="left" w:pos="556"/>
        </w:tabs>
        <w:spacing w:before="0" w:after="0" w:line="276" w:lineRule="auto"/>
        <w:ind w:firstLine="0"/>
        <w:jc w:val="both"/>
        <w:rPr>
          <w:sz w:val="26"/>
          <w:szCs w:val="26"/>
        </w:rPr>
      </w:pPr>
      <w:r>
        <w:rPr>
          <w:sz w:val="26"/>
          <w:szCs w:val="26"/>
        </w:rPr>
        <w:t xml:space="preserve">Конвенция УНИДРУА о международном финансовом лизинге 1988 г. </w:t>
      </w:r>
    </w:p>
    <w:p w:rsidR="0097116A" w:rsidRDefault="003D7371">
      <w:pPr>
        <w:pStyle w:val="20"/>
        <w:numPr>
          <w:ilvl w:val="0"/>
          <w:numId w:val="10"/>
        </w:numPr>
        <w:shd w:val="clear" w:color="auto" w:fill="auto"/>
        <w:tabs>
          <w:tab w:val="left" w:pos="556"/>
        </w:tabs>
        <w:spacing w:before="0" w:after="0" w:line="276" w:lineRule="auto"/>
        <w:ind w:firstLine="0"/>
        <w:jc w:val="both"/>
        <w:rPr>
          <w:sz w:val="26"/>
          <w:szCs w:val="26"/>
        </w:rPr>
      </w:pPr>
      <w:r>
        <w:rPr>
          <w:sz w:val="26"/>
          <w:szCs w:val="26"/>
        </w:rPr>
        <w:t>Влияние Конвенции УНИДРУА о международном факторинге 1988 г. на российское законодательство.</w:t>
      </w:r>
    </w:p>
    <w:p w:rsidR="0097116A" w:rsidRDefault="003D7371">
      <w:pPr>
        <w:pStyle w:val="20"/>
        <w:numPr>
          <w:ilvl w:val="0"/>
          <w:numId w:val="10"/>
        </w:numPr>
        <w:shd w:val="clear" w:color="auto" w:fill="auto"/>
        <w:tabs>
          <w:tab w:val="left" w:pos="556"/>
        </w:tabs>
        <w:spacing w:before="0" w:after="0" w:line="276" w:lineRule="auto"/>
        <w:ind w:firstLine="0"/>
        <w:jc w:val="both"/>
        <w:rPr>
          <w:sz w:val="26"/>
          <w:szCs w:val="26"/>
        </w:rPr>
      </w:pPr>
      <w:r>
        <w:rPr>
          <w:sz w:val="26"/>
          <w:szCs w:val="26"/>
        </w:rPr>
        <w:t>Принципы международных коммерческих договоров УНИДРУА.</w:t>
      </w:r>
    </w:p>
    <w:p w:rsidR="0097116A" w:rsidRDefault="003D7371">
      <w:pPr>
        <w:pStyle w:val="20"/>
        <w:numPr>
          <w:ilvl w:val="0"/>
          <w:numId w:val="10"/>
        </w:numPr>
        <w:shd w:val="clear" w:color="auto" w:fill="auto"/>
        <w:tabs>
          <w:tab w:val="left" w:pos="556"/>
        </w:tabs>
        <w:spacing w:before="0" w:after="0" w:line="276" w:lineRule="auto"/>
        <w:ind w:firstLine="0"/>
        <w:jc w:val="both"/>
        <w:rPr>
          <w:sz w:val="26"/>
          <w:szCs w:val="26"/>
        </w:rPr>
      </w:pPr>
      <w:r>
        <w:rPr>
          <w:sz w:val="26"/>
          <w:szCs w:val="26"/>
        </w:rPr>
        <w:t>Документы, разработанные МТП. Их содержание и правовой характер.</w:t>
      </w:r>
    </w:p>
    <w:p w:rsidR="0097116A" w:rsidRDefault="0097116A">
      <w:pPr>
        <w:pStyle w:val="20"/>
        <w:shd w:val="clear" w:color="auto" w:fill="auto"/>
        <w:tabs>
          <w:tab w:val="left" w:pos="284"/>
        </w:tabs>
        <w:spacing w:before="0" w:after="0" w:line="276" w:lineRule="auto"/>
        <w:ind w:firstLine="0"/>
        <w:jc w:val="left"/>
        <w:rPr>
          <w:b/>
          <w:sz w:val="26"/>
          <w:szCs w:val="26"/>
          <w:lang w:eastAsia="ru-RU"/>
        </w:rPr>
      </w:pPr>
    </w:p>
    <w:p w:rsidR="0097116A" w:rsidRDefault="003D7371">
      <w:pPr>
        <w:pStyle w:val="af7"/>
        <w:spacing w:line="276" w:lineRule="auto"/>
        <w:rPr>
          <w:b/>
          <w:bCs/>
          <w:sz w:val="26"/>
          <w:szCs w:val="26"/>
        </w:rPr>
      </w:pPr>
      <w:r>
        <w:rPr>
          <w:b/>
          <w:bCs/>
          <w:sz w:val="26"/>
          <w:szCs w:val="26"/>
        </w:rPr>
        <w:t xml:space="preserve">     5.МЕТОДИЧЕСКИЕ УКАЗАНИЯ ПО ОСВОЕНИЮ ДИСЦИПЛИНЫ</w:t>
      </w:r>
    </w:p>
    <w:p w:rsidR="0097116A" w:rsidRDefault="0097116A">
      <w:pPr>
        <w:spacing w:after="0" w:line="276" w:lineRule="auto"/>
        <w:jc w:val="center"/>
        <w:rPr>
          <w:rFonts w:ascii="Times New Roman" w:eastAsia="Calibri" w:hAnsi="Times New Roman" w:cs="Times New Roman"/>
          <w:b/>
          <w:bCs/>
          <w:sz w:val="26"/>
          <w:szCs w:val="26"/>
        </w:rPr>
      </w:pPr>
    </w:p>
    <w:p w:rsidR="0097116A" w:rsidRDefault="003D7371">
      <w:pPr>
        <w:autoSpaceDE w:val="0"/>
        <w:autoSpaceDN w:val="0"/>
        <w:adjustRightInd w:val="0"/>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Приступая к изучению дисциплины «Унификация права международных контрактов», следует внимательно ознакомиться с рабочей программой, в том числе с объемами и видами учебной работы, тематическим планом лекционных и практических занятий, а также списком учебной и научной литературы.</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Для успешного освоения дисциплины необходимо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bCs/>
          <w:i/>
          <w:sz w:val="26"/>
          <w:szCs w:val="26"/>
        </w:rPr>
        <w:t>Рабочая программа</w:t>
      </w:r>
      <w:r>
        <w:rPr>
          <w:rFonts w:ascii="Times New Roman" w:eastAsia="Calibri" w:hAnsi="Times New Roman" w:cs="Times New Roman"/>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Студент при помощи </w:t>
      </w:r>
      <w:r>
        <w:rPr>
          <w:rFonts w:ascii="Times New Roman" w:eastAsia="Calibri" w:hAnsi="Times New Roman" w:cs="Times New Roman"/>
          <w:bCs/>
          <w:sz w:val="26"/>
          <w:szCs w:val="26"/>
        </w:rPr>
        <w:t>Рабочей программы</w:t>
      </w:r>
      <w:r>
        <w:rPr>
          <w:rFonts w:ascii="Times New Roman" w:eastAsia="Calibri" w:hAnsi="Times New Roman" w:cs="Times New Roman"/>
          <w:sz w:val="26"/>
          <w:szCs w:val="26"/>
        </w:rPr>
        <w:t xml:space="preserve">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 </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Рабочая программа вводится в учебный процесс для решения следующих задач:</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освоение студентом в режиме самостоятельной работы дисциплины при участии преподавателя в качестве консультанта;</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систематизация учебной работы студента в течение семестра;</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развитие мотивации обучения у студента;</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привитие студенту навыков совершенствования и самообразования;</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вовлечение студента в качестве активного участника в открытую креативную образовательную среду;</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адаптация студента к условиям деятельности в информационном обществе.</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Рабочая программа поможет ознакомиться с тематикой лекций и практических занятий.</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i/>
          <w:sz w:val="26"/>
          <w:szCs w:val="26"/>
        </w:rPr>
        <w:t>Лекции</w:t>
      </w:r>
      <w:r>
        <w:rPr>
          <w:rFonts w:ascii="Times New Roman" w:eastAsia="Calibri" w:hAnsi="Times New Roman" w:cs="Times New Roman"/>
          <w:bCs/>
          <w:sz w:val="26"/>
          <w:szCs w:val="26"/>
        </w:rPr>
        <w:t>, используемые в учебном процессе, могут быть нескольких видов: вводные, тематические, обзорные, проблемные, итоговые.</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i/>
          <w:sz w:val="26"/>
          <w:szCs w:val="26"/>
        </w:rPr>
        <w:t>Вводная лекция</w:t>
      </w:r>
      <w:r>
        <w:rPr>
          <w:rFonts w:ascii="Times New Roman" w:eastAsia="Calibri" w:hAnsi="Times New Roman" w:cs="Times New Roman"/>
          <w:bCs/>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i/>
          <w:sz w:val="26"/>
          <w:szCs w:val="26"/>
        </w:rPr>
        <w:t>Тематические лекции</w:t>
      </w:r>
      <w:r>
        <w:rPr>
          <w:rFonts w:ascii="Times New Roman" w:eastAsia="Calibri" w:hAnsi="Times New Roman" w:cs="Times New Roman"/>
          <w:bCs/>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i/>
          <w:sz w:val="26"/>
          <w:szCs w:val="26"/>
        </w:rPr>
        <w:t>Обзорная лекция</w:t>
      </w:r>
      <w:r>
        <w:rPr>
          <w:rFonts w:ascii="Times New Roman" w:eastAsia="Calibri" w:hAnsi="Times New Roman" w:cs="Times New Roman"/>
          <w:bCs/>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97116A" w:rsidRDefault="003D7371">
      <w:pPr>
        <w:widowControl w:val="0"/>
        <w:spacing w:after="0" w:line="276"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i/>
          <w:sz w:val="26"/>
          <w:szCs w:val="26"/>
        </w:rPr>
        <w:t>Проблемные лекции</w:t>
      </w:r>
      <w:r>
        <w:rPr>
          <w:rFonts w:ascii="Times New Roman" w:eastAsia="Calibri" w:hAnsi="Times New Roman" w:cs="Times New Roman"/>
          <w:bCs/>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97116A" w:rsidRDefault="003D7371">
      <w:pPr>
        <w:widowControl w:val="0"/>
        <w:spacing w:after="0" w:line="276"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i/>
          <w:sz w:val="26"/>
          <w:szCs w:val="26"/>
        </w:rPr>
        <w:t>Итоговая лекция</w:t>
      </w:r>
      <w:r>
        <w:rPr>
          <w:rFonts w:ascii="Times New Roman" w:eastAsia="Calibri" w:hAnsi="Times New Roman" w:cs="Times New Roman"/>
          <w:bCs/>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Еще одной из форм аудиторной работы являются </w:t>
      </w:r>
      <w:r>
        <w:rPr>
          <w:rFonts w:ascii="Times New Roman" w:eastAsia="Calibri" w:hAnsi="Times New Roman" w:cs="Times New Roman"/>
          <w:bCs/>
          <w:i/>
          <w:sz w:val="26"/>
          <w:szCs w:val="26"/>
        </w:rPr>
        <w:t>практические занятия.</w:t>
      </w:r>
      <w:r>
        <w:rPr>
          <w:rFonts w:ascii="Times New Roman" w:eastAsia="Calibri" w:hAnsi="Times New Roman" w:cs="Times New Roman"/>
          <w:bCs/>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Подготовка к практическим занятиям основана на плане, определенном</w:t>
      </w:r>
    </w:p>
    <w:p w:rsidR="0097116A" w:rsidRDefault="003D7371">
      <w:pPr>
        <w:widowControl w:val="0"/>
        <w:spacing w:after="0" w:line="276" w:lineRule="auto"/>
        <w:jc w:val="both"/>
        <w:rPr>
          <w:rFonts w:ascii="Times New Roman" w:eastAsia="Calibri" w:hAnsi="Times New Roman" w:cs="Times New Roman"/>
          <w:bCs/>
          <w:sz w:val="26"/>
          <w:szCs w:val="26"/>
        </w:rPr>
      </w:pPr>
      <w:r>
        <w:rPr>
          <w:rFonts w:ascii="Times New Roman" w:eastAsia="Calibri" w:hAnsi="Times New Roman" w:cs="Times New Roman"/>
          <w:bCs/>
          <w:sz w:val="26"/>
          <w:szCs w:val="26"/>
        </w:rPr>
        <w:t>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97116A" w:rsidRDefault="003D7371">
      <w:pPr>
        <w:widowControl w:val="0"/>
        <w:tabs>
          <w:tab w:val="left" w:pos="9355"/>
        </w:tabs>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97116A" w:rsidRDefault="003D7371">
      <w:pPr>
        <w:widowControl w:val="0"/>
        <w:spacing w:after="0" w:line="276"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97116A" w:rsidRDefault="003D7371">
      <w:pPr>
        <w:widowControl w:val="0"/>
        <w:spacing w:after="0" w:line="276"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Если студент пропустил практическое занятие, то он обязан явиться на</w:t>
      </w:r>
    </w:p>
    <w:p w:rsidR="0097116A" w:rsidRDefault="003D7371">
      <w:pPr>
        <w:spacing w:after="0" w:line="276" w:lineRule="auto"/>
        <w:jc w:val="both"/>
        <w:rPr>
          <w:rFonts w:ascii="Times New Roman" w:eastAsia="Calibri" w:hAnsi="Times New Roman" w:cs="Times New Roman"/>
          <w:bCs/>
          <w:sz w:val="26"/>
          <w:szCs w:val="26"/>
        </w:rPr>
      </w:pPr>
      <w:r>
        <w:rPr>
          <w:rFonts w:ascii="Times New Roman" w:eastAsia="Calibri" w:hAnsi="Times New Roman" w:cs="Times New Roman"/>
          <w:bCs/>
          <w:sz w:val="26"/>
          <w:szCs w:val="26"/>
        </w:rPr>
        <w:t>консультацию к преподавателю, предъявить свой конспект по пропущенной теме и отчитаться в устной форме.</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97116A" w:rsidRDefault="003D7371">
      <w:pPr>
        <w:widowControl w:val="0"/>
        <w:spacing w:after="0" w:line="276"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97116A" w:rsidRDefault="003D7371">
      <w:pPr>
        <w:widowControl w:val="0"/>
        <w:spacing w:after="0" w:line="276"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97116A" w:rsidRDefault="003D7371">
      <w:pPr>
        <w:widowControl w:val="0"/>
        <w:spacing w:after="0" w:line="276" w:lineRule="auto"/>
        <w:ind w:firstLine="709"/>
        <w:jc w:val="both"/>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При необходимости преподаватель задает вопросы докладчику, либо студентам. </w:t>
      </w:r>
    </w:p>
    <w:p w:rsidR="0097116A" w:rsidRDefault="003D7371">
      <w:pPr>
        <w:widowControl w:val="0"/>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 xml:space="preserve">Деловая игра </w:t>
      </w:r>
      <w:r>
        <w:rPr>
          <w:rFonts w:ascii="Times New Roman" w:eastAsia="Calibri" w:hAnsi="Times New Roman" w:cs="Times New Roman"/>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97116A" w:rsidRDefault="003D7371">
      <w:pPr>
        <w:spacing w:after="0" w:line="276" w:lineRule="auto"/>
        <w:jc w:val="both"/>
        <w:rPr>
          <w:rFonts w:ascii="Times New Roman" w:hAnsi="Times New Roman" w:cs="Times New Roman"/>
          <w:sz w:val="26"/>
          <w:szCs w:val="26"/>
        </w:rPr>
      </w:pPr>
      <w:r>
        <w:rPr>
          <w:rFonts w:ascii="Times New Roman" w:hAnsi="Times New Roman" w:cs="Times New Roman"/>
          <w:bCs/>
          <w:i/>
          <w:sz w:val="26"/>
          <w:szCs w:val="26"/>
        </w:rPr>
        <w:t>Дискуссия</w:t>
      </w:r>
      <w:r>
        <w:rPr>
          <w:rStyle w:val="apple-converted-space"/>
          <w:rFonts w:ascii="Times New Roman" w:hAnsi="Times New Roman" w:cs="Times New Roman"/>
          <w:i/>
          <w:sz w:val="26"/>
          <w:szCs w:val="26"/>
        </w:rPr>
        <w:t> </w:t>
      </w:r>
      <w:r>
        <w:rPr>
          <w:rFonts w:ascii="Times New Roman" w:hAnsi="Times New Roman" w:cs="Times New Roman"/>
          <w:sz w:val="26"/>
          <w:szCs w:val="26"/>
        </w:rPr>
        <w:t>(от</w:t>
      </w:r>
      <w:r>
        <w:rPr>
          <w:rStyle w:val="apple-converted-space"/>
          <w:rFonts w:ascii="Times New Roman" w:hAnsi="Times New Roman" w:cs="Times New Roman"/>
          <w:sz w:val="26"/>
          <w:szCs w:val="26"/>
        </w:rPr>
        <w:t> </w:t>
      </w:r>
      <w:hyperlink r:id="rId11" w:tooltip="Латинский язык" w:history="1">
        <w:r>
          <w:rPr>
            <w:rStyle w:val="a6"/>
            <w:rFonts w:ascii="Times New Roman" w:hAnsi="Times New Roman" w:cs="Times New Roman"/>
            <w:color w:val="auto"/>
            <w:sz w:val="26"/>
            <w:szCs w:val="26"/>
            <w:u w:val="none"/>
          </w:rPr>
          <w:t>лат.</w:t>
        </w:r>
      </w:hyperlink>
      <w:r>
        <w:rPr>
          <w:rFonts w:ascii="Times New Roman" w:hAnsi="Times New Roman" w:cs="Times New Roman"/>
          <w:sz w:val="26"/>
          <w:szCs w:val="26"/>
        </w:rPr>
        <w:t> </w:t>
      </w:r>
      <w:hyperlink r:id="rId12" w:anchor="Латинский" w:tooltip="wikt:discussio" w:history="1">
        <w:r>
          <w:rPr>
            <w:rStyle w:val="a6"/>
            <w:rFonts w:ascii="Times New Roman" w:hAnsi="Times New Roman" w:cs="Times New Roman"/>
            <w:i/>
            <w:iCs/>
            <w:color w:val="auto"/>
            <w:sz w:val="26"/>
            <w:szCs w:val="26"/>
            <w:u w:val="none"/>
            <w:lang w:val="zh-CN"/>
          </w:rPr>
          <w:t>discussio</w:t>
        </w:r>
      </w:hyperlink>
      <w:r>
        <w:rPr>
          <w:rFonts w:ascii="Times New Roman" w:hAnsi="Times New Roman" w:cs="Times New Roman"/>
          <w:sz w:val="26"/>
          <w:szCs w:val="26"/>
        </w:rPr>
        <w:t> «</w:t>
      </w:r>
      <w:hyperlink r:id="rId13" w:tooltip="Рассмотрение (страница отсутствует)" w:history="1">
        <w:r>
          <w:rPr>
            <w:rStyle w:val="a6"/>
            <w:rFonts w:ascii="Times New Roman" w:hAnsi="Times New Roman" w:cs="Times New Roman"/>
            <w:color w:val="auto"/>
            <w:sz w:val="26"/>
            <w:szCs w:val="26"/>
            <w:u w:val="none"/>
          </w:rPr>
          <w:t>рассмотрение</w:t>
        </w:r>
      </w:hyperlink>
      <w:r>
        <w:rPr>
          <w:rFonts w:ascii="Times New Roman" w:hAnsi="Times New Roman" w:cs="Times New Roman"/>
          <w:sz w:val="26"/>
          <w:szCs w:val="26"/>
        </w:rPr>
        <w:t>,</w:t>
      </w:r>
      <w:r>
        <w:rPr>
          <w:rStyle w:val="apple-converted-space"/>
          <w:rFonts w:ascii="Times New Roman" w:hAnsi="Times New Roman" w:cs="Times New Roman"/>
          <w:sz w:val="26"/>
          <w:szCs w:val="26"/>
        </w:rPr>
        <w:t> </w:t>
      </w:r>
      <w:hyperlink r:id="rId14" w:tooltip="Исследование" w:history="1">
        <w:r>
          <w:rPr>
            <w:rStyle w:val="a6"/>
            <w:rFonts w:ascii="Times New Roman" w:hAnsi="Times New Roman" w:cs="Times New Roman"/>
            <w:color w:val="auto"/>
            <w:sz w:val="26"/>
            <w:szCs w:val="26"/>
            <w:u w:val="none"/>
          </w:rPr>
          <w:t>исследование</w:t>
        </w:r>
      </w:hyperlink>
      <w:r>
        <w:rPr>
          <w:rFonts w:ascii="Times New Roman" w:hAnsi="Times New Roman" w:cs="Times New Roman"/>
          <w:sz w:val="26"/>
          <w:szCs w:val="26"/>
        </w:rPr>
        <w:t>»)</w:t>
      </w:r>
      <w:hyperlink r:id="rId15" w:tooltip="Обсуждение (страница отсутствует)" w:history="1">
        <w:r>
          <w:rPr>
            <w:rStyle w:val="a6"/>
            <w:rFonts w:ascii="Times New Roman" w:hAnsi="Times New Roman" w:cs="Times New Roman"/>
            <w:color w:val="auto"/>
            <w:sz w:val="26"/>
            <w:szCs w:val="26"/>
            <w:u w:val="none"/>
          </w:rPr>
          <w:t>обсуждение</w:t>
        </w:r>
      </w:hyperlink>
      <w:r>
        <w:rPr>
          <w:rStyle w:val="apple-converted-space"/>
          <w:rFonts w:ascii="Times New Roman" w:hAnsi="Times New Roman" w:cs="Times New Roman"/>
          <w:sz w:val="26"/>
          <w:szCs w:val="26"/>
        </w:rPr>
        <w:t> </w:t>
      </w:r>
      <w:r>
        <w:rPr>
          <w:rFonts w:ascii="Times New Roman" w:hAnsi="Times New Roman" w:cs="Times New Roman"/>
          <w:sz w:val="26"/>
          <w:szCs w:val="26"/>
        </w:rPr>
        <w:t>вопроса</w:t>
      </w:r>
      <w:hyperlink r:id="rId16" w:tooltip="Проблема" w:history="1">
        <w:r>
          <w:rPr>
            <w:rStyle w:val="a6"/>
            <w:rFonts w:ascii="Times New Roman" w:hAnsi="Times New Roman" w:cs="Times New Roman"/>
            <w:color w:val="auto"/>
            <w:sz w:val="26"/>
            <w:szCs w:val="26"/>
            <w:u w:val="none"/>
          </w:rPr>
          <w:t>проблемы</w:t>
        </w:r>
      </w:hyperlink>
      <w:r>
        <w:rPr>
          <w:rFonts w:ascii="Times New Roman" w:hAnsi="Times New Roman" w:cs="Times New Roman"/>
          <w:sz w:val="26"/>
          <w:szCs w:val="26"/>
        </w:rPr>
        <w:t>; разновидность</w:t>
      </w:r>
      <w:r>
        <w:rPr>
          <w:rStyle w:val="apple-converted-space"/>
          <w:rFonts w:ascii="Times New Roman" w:hAnsi="Times New Roman" w:cs="Times New Roman"/>
          <w:sz w:val="26"/>
          <w:szCs w:val="26"/>
        </w:rPr>
        <w:t> </w:t>
      </w:r>
      <w:hyperlink r:id="rId17" w:tooltip="Спор" w:history="1">
        <w:r>
          <w:rPr>
            <w:rStyle w:val="a6"/>
            <w:rFonts w:ascii="Times New Roman" w:hAnsi="Times New Roman" w:cs="Times New Roman"/>
            <w:color w:val="auto"/>
            <w:sz w:val="26"/>
            <w:szCs w:val="26"/>
            <w:u w:val="none"/>
          </w:rPr>
          <w:t>спора</w:t>
        </w:r>
      </w:hyperlink>
      <w:r>
        <w:rPr>
          <w:rFonts w:ascii="Times New Roman" w:hAnsi="Times New Roman" w:cs="Times New Roman"/>
          <w:sz w:val="26"/>
          <w:szCs w:val="26"/>
        </w:rPr>
        <w:t>, направленного на достижение</w:t>
      </w:r>
      <w:r>
        <w:rPr>
          <w:rStyle w:val="apple-converted-space"/>
          <w:rFonts w:ascii="Times New Roman" w:hAnsi="Times New Roman" w:cs="Times New Roman"/>
          <w:sz w:val="26"/>
          <w:szCs w:val="26"/>
        </w:rPr>
        <w:t> </w:t>
      </w:r>
      <w:hyperlink r:id="rId18" w:tooltip="Истина" w:history="1">
        <w:r>
          <w:rPr>
            <w:rStyle w:val="a6"/>
            <w:rFonts w:ascii="Times New Roman" w:hAnsi="Times New Roman" w:cs="Times New Roman"/>
            <w:color w:val="auto"/>
            <w:sz w:val="26"/>
            <w:szCs w:val="26"/>
            <w:u w:val="none"/>
          </w:rPr>
          <w:t>истины</w:t>
        </w:r>
      </w:hyperlink>
      <w:r>
        <w:rPr>
          <w:rStyle w:val="apple-converted-space"/>
          <w:rFonts w:ascii="Times New Roman" w:hAnsi="Times New Roman" w:cs="Times New Roman"/>
          <w:sz w:val="26"/>
          <w:szCs w:val="26"/>
        </w:rPr>
        <w:t> </w:t>
      </w:r>
      <w:r>
        <w:rPr>
          <w:rFonts w:ascii="Times New Roman" w:hAnsi="Times New Roman" w:cs="Times New Roman"/>
          <w:sz w:val="26"/>
          <w:szCs w:val="26"/>
        </w:rPr>
        <w:t xml:space="preserve">и использующего только корректные приёмы ведения спора. </w:t>
      </w:r>
    </w:p>
    <w:p w:rsidR="0097116A" w:rsidRDefault="003D7371">
      <w:pPr>
        <w:spacing w:after="0" w:line="276" w:lineRule="auto"/>
        <w:jc w:val="both"/>
        <w:rPr>
          <w:rFonts w:ascii="Times New Roman" w:eastAsia="Calibri" w:hAnsi="Times New Roman" w:cs="Times New Roman"/>
          <w:sz w:val="26"/>
          <w:szCs w:val="26"/>
        </w:rPr>
      </w:pPr>
      <w:r>
        <w:rPr>
          <w:rFonts w:ascii="Times New Roman" w:hAnsi="Times New Roman" w:cs="Times New Roman"/>
          <w:sz w:val="26"/>
          <w:szCs w:val="26"/>
        </w:rPr>
        <w:t>Важной характеристикой дискуссии, отличающей её от других видов спора, является</w:t>
      </w:r>
      <w:r>
        <w:rPr>
          <w:rStyle w:val="apple-converted-space"/>
          <w:rFonts w:ascii="Times New Roman" w:hAnsi="Times New Roman" w:cs="Times New Roman"/>
          <w:sz w:val="26"/>
          <w:szCs w:val="26"/>
        </w:rPr>
        <w:t> </w:t>
      </w:r>
      <w:hyperlink r:id="rId19" w:tooltip="Аргумент (логика)" w:history="1">
        <w:r>
          <w:rPr>
            <w:rStyle w:val="a6"/>
            <w:rFonts w:ascii="Times New Roman" w:hAnsi="Times New Roman" w:cs="Times New Roman"/>
            <w:color w:val="auto"/>
            <w:sz w:val="26"/>
            <w:szCs w:val="26"/>
            <w:u w:val="none"/>
          </w:rPr>
          <w:t>аргументированность</w:t>
        </w:r>
      </w:hyperlink>
      <w:r>
        <w:rPr>
          <w:rFonts w:ascii="Times New Roman" w:hAnsi="Times New Roman" w:cs="Times New Roman"/>
          <w:sz w:val="26"/>
          <w:szCs w:val="26"/>
        </w:rPr>
        <w:t>. Обсуждая спорную (дискуссионную) проблему, каждая сторона, оппонируя мнению собеседника, аргументирует свою позицию. Под дискуссией также может подразумеваться публичное обсуждение каких-либо проблем, спорных вопросов на собрании, в печати, в беседе. Отличительной чертой дискуссии выступает отсутствие</w:t>
      </w:r>
      <w:r>
        <w:rPr>
          <w:rStyle w:val="apple-converted-space"/>
          <w:rFonts w:ascii="Times New Roman" w:hAnsi="Times New Roman" w:cs="Times New Roman"/>
          <w:sz w:val="26"/>
          <w:szCs w:val="26"/>
        </w:rPr>
        <w:t> </w:t>
      </w:r>
      <w:hyperlink r:id="rId20" w:tooltip="Тезис (логика)" w:history="1">
        <w:r>
          <w:rPr>
            <w:rStyle w:val="a6"/>
            <w:rFonts w:ascii="Times New Roman" w:hAnsi="Times New Roman" w:cs="Times New Roman"/>
            <w:color w:val="auto"/>
            <w:sz w:val="26"/>
            <w:szCs w:val="26"/>
            <w:u w:val="none"/>
          </w:rPr>
          <w:t>тезиса</w:t>
        </w:r>
      </w:hyperlink>
      <w:r>
        <w:rPr>
          <w:rFonts w:ascii="Times New Roman" w:hAnsi="Times New Roman" w:cs="Times New Roman"/>
          <w:sz w:val="26"/>
          <w:szCs w:val="26"/>
        </w:rPr>
        <w:t>, но наличие в качестве объединяющего начала темы. К дискуссиям, организуемым, например, на научных конференциях, нельзя предъявлять тех же требований, что и к спорам, организующим началом которых является тезис. Дискуссия часто рассматривается как метод, активизирующий процесс обучения, изучения сложной темы, теоретической проблемы.</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Круглый стол</w:t>
      </w:r>
      <w:r>
        <w:rPr>
          <w:rFonts w:ascii="Times New Roman" w:eastAsia="Calibri" w:hAnsi="Times New Roman" w:cs="Times New Roman"/>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Метод портфолио</w:t>
      </w:r>
      <w:r>
        <w:rPr>
          <w:rFonts w:ascii="Times New Roman" w:eastAsia="Calibri" w:hAnsi="Times New Roman" w:cs="Times New Roman"/>
          <w:sz w:val="26"/>
          <w:szCs w:val="26"/>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hAnsi="Times New Roman" w:cs="Times New Roman"/>
          <w:bCs/>
          <w:i/>
          <w:sz w:val="26"/>
          <w:szCs w:val="26"/>
          <w:shd w:val="clear" w:color="auto" w:fill="FFFFFF"/>
        </w:rPr>
        <w:t>Мозговой штурм</w:t>
      </w:r>
      <w:r>
        <w:rPr>
          <w:rFonts w:ascii="Times New Roman" w:hAnsi="Times New Roman" w:cs="Times New Roman"/>
          <w:b/>
          <w:bCs/>
          <w:sz w:val="26"/>
          <w:szCs w:val="26"/>
          <w:shd w:val="clear" w:color="auto" w:fill="FFFFFF"/>
        </w:rPr>
        <w:t xml:space="preserve"> (</w:t>
      </w:r>
      <w:hyperlink r:id="rId21" w:tooltip="Английский язык" w:history="1">
        <w:r>
          <w:rPr>
            <w:rStyle w:val="a6"/>
            <w:rFonts w:ascii="Times New Roman" w:hAnsi="Times New Roman" w:cs="Times New Roman"/>
            <w:color w:val="auto"/>
            <w:sz w:val="26"/>
            <w:szCs w:val="26"/>
            <w:shd w:val="clear" w:color="auto" w:fill="FFFFFF"/>
          </w:rPr>
          <w:t>англ.</w:t>
        </w:r>
      </w:hyperlink>
      <w:r>
        <w:rPr>
          <w:rFonts w:ascii="Times New Roman" w:hAnsi="Times New Roman" w:cs="Times New Roman"/>
          <w:sz w:val="26"/>
          <w:szCs w:val="26"/>
          <w:shd w:val="clear" w:color="auto" w:fill="FFFFFF"/>
        </w:rPr>
        <w:t> </w:t>
      </w:r>
      <w:r>
        <w:rPr>
          <w:rFonts w:ascii="Times New Roman" w:hAnsi="Times New Roman" w:cs="Times New Roman"/>
          <w:i/>
          <w:iCs/>
          <w:sz w:val="26"/>
          <w:szCs w:val="26"/>
          <w:shd w:val="clear" w:color="auto" w:fill="FFFFFF"/>
        </w:rPr>
        <w:t>brainstorming</w:t>
      </w:r>
      <w:r>
        <w:rPr>
          <w:rFonts w:ascii="Times New Roman" w:hAnsi="Times New Roman" w:cs="Times New Roman"/>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Pr>
          <w:rStyle w:val="apple-converted-space"/>
          <w:sz w:val="26"/>
          <w:szCs w:val="26"/>
        </w:rPr>
        <w:t> </w:t>
      </w:r>
      <w:r>
        <w:rPr>
          <w:rFonts w:ascii="Times New Roman" w:hAnsi="Times New Roman" w:cs="Times New Roman"/>
          <w:sz w:val="26"/>
          <w:szCs w:val="26"/>
          <w:shd w:val="clear" w:color="auto" w:fill="FFFFFF"/>
        </w:rPr>
        <w:t>экспертной оценки.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rsidR="0097116A" w:rsidRDefault="003D7371">
      <w:pPr>
        <w:spacing w:after="0" w:line="276" w:lineRule="auto"/>
        <w:ind w:firstLine="708"/>
        <w:jc w:val="both"/>
        <w:rPr>
          <w:rFonts w:ascii="Times New Roman" w:eastAsia="Calibri" w:hAnsi="Times New Roman" w:cs="Times New Roman"/>
          <w:sz w:val="26"/>
          <w:szCs w:val="26"/>
        </w:rPr>
      </w:pPr>
      <w:r>
        <w:rPr>
          <w:rFonts w:ascii="Times New Roman" w:eastAsia="Calibri" w:hAnsi="Times New Roman" w:cs="Times New Roman"/>
          <w:i/>
          <w:sz w:val="26"/>
          <w:szCs w:val="26"/>
        </w:rPr>
        <w:t>Проблемная ситуация</w:t>
      </w:r>
      <w:r>
        <w:rPr>
          <w:rFonts w:ascii="Times New Roman" w:eastAsia="Calibri" w:hAnsi="Times New Roman" w:cs="Times New Roman"/>
          <w:sz w:val="26"/>
          <w:szCs w:val="26"/>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i/>
          <w:sz w:val="26"/>
          <w:szCs w:val="26"/>
        </w:rPr>
        <w:t>Тренинг</w:t>
      </w:r>
      <w:r>
        <w:rPr>
          <w:rFonts w:ascii="Times New Roman" w:eastAsia="Calibri" w:hAnsi="Times New Roman" w:cs="Times New Roman"/>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i/>
          <w:sz w:val="26"/>
          <w:szCs w:val="26"/>
        </w:rPr>
        <w:t>Ролевая игра</w:t>
      </w:r>
      <w:r>
        <w:rPr>
          <w:rFonts w:ascii="Times New Roman" w:eastAsia="Calibri" w:hAnsi="Times New Roman" w:cs="Times New Roman"/>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97116A" w:rsidRDefault="003D7371">
      <w:pPr>
        <w:widowControl w:val="0"/>
        <w:spacing w:after="0" w:line="276" w:lineRule="auto"/>
        <w:ind w:firstLine="709"/>
        <w:jc w:val="both"/>
        <w:rPr>
          <w:rFonts w:ascii="Times New Roman" w:hAnsi="Times New Roman" w:cs="Times New Roman"/>
          <w:sz w:val="26"/>
          <w:szCs w:val="26"/>
        </w:rPr>
      </w:pPr>
      <w:r>
        <w:rPr>
          <w:rFonts w:ascii="Times New Roman" w:hAnsi="Times New Roman" w:cs="Times New Roman"/>
          <w:bCs/>
          <w:i/>
          <w:sz w:val="26"/>
          <w:szCs w:val="26"/>
        </w:rPr>
        <w:t>Эссе́</w:t>
      </w:r>
      <w:r>
        <w:rPr>
          <w:rStyle w:val="apple-converted-space"/>
          <w:rFonts w:ascii="Times New Roman" w:hAnsi="Times New Roman" w:cs="Times New Roman"/>
          <w:sz w:val="26"/>
          <w:szCs w:val="26"/>
        </w:rPr>
        <w:t> </w:t>
      </w:r>
      <w:r>
        <w:rPr>
          <w:rFonts w:ascii="Times New Roman" w:hAnsi="Times New Roman" w:cs="Times New Roman"/>
          <w:sz w:val="26"/>
          <w:szCs w:val="26"/>
        </w:rPr>
        <w:t>(из</w:t>
      </w:r>
      <w:r>
        <w:rPr>
          <w:rStyle w:val="apple-converted-space"/>
          <w:rFonts w:ascii="Times New Roman" w:hAnsi="Times New Roman" w:cs="Times New Roman"/>
          <w:sz w:val="26"/>
          <w:szCs w:val="26"/>
        </w:rPr>
        <w:t> </w:t>
      </w:r>
      <w:hyperlink r:id="rId22" w:tooltip="Французский язык" w:history="1">
        <w:r>
          <w:rPr>
            <w:rStyle w:val="a6"/>
            <w:rFonts w:ascii="Times New Roman" w:hAnsi="Times New Roman" w:cs="Times New Roman"/>
            <w:color w:val="auto"/>
            <w:sz w:val="26"/>
            <w:szCs w:val="26"/>
            <w:u w:val="none"/>
          </w:rPr>
          <w:t>фр.</w:t>
        </w:r>
      </w:hyperlink>
      <w:r>
        <w:rPr>
          <w:rFonts w:ascii="Times New Roman" w:hAnsi="Times New Roman" w:cs="Times New Roman"/>
          <w:sz w:val="26"/>
          <w:szCs w:val="26"/>
        </w:rPr>
        <w:t> </w:t>
      </w:r>
      <w:r>
        <w:rPr>
          <w:rFonts w:ascii="Times New Roman" w:hAnsi="Times New Roman" w:cs="Times New Roman"/>
          <w:i/>
          <w:iCs/>
          <w:sz w:val="26"/>
          <w:szCs w:val="26"/>
          <w:lang w:val="fr-FR"/>
        </w:rPr>
        <w:t>essai</w:t>
      </w:r>
      <w:r>
        <w:rPr>
          <w:rStyle w:val="apple-converted-space"/>
          <w:rFonts w:ascii="Times New Roman" w:hAnsi="Times New Roman" w:cs="Times New Roman"/>
          <w:sz w:val="26"/>
          <w:szCs w:val="26"/>
        </w:rPr>
        <w:t> </w:t>
      </w:r>
      <w:r>
        <w:rPr>
          <w:rFonts w:ascii="Times New Roman" w:hAnsi="Times New Roman" w:cs="Times New Roman"/>
          <w:sz w:val="26"/>
          <w:szCs w:val="26"/>
        </w:rPr>
        <w:t>«попытка, проба, очерк», от</w:t>
      </w:r>
      <w:r>
        <w:rPr>
          <w:rStyle w:val="apple-converted-space"/>
          <w:rFonts w:ascii="Times New Roman" w:hAnsi="Times New Roman" w:cs="Times New Roman"/>
          <w:sz w:val="26"/>
          <w:szCs w:val="26"/>
        </w:rPr>
        <w:t> </w:t>
      </w:r>
      <w:hyperlink r:id="rId23" w:tooltip="Латинский язык" w:history="1">
        <w:r>
          <w:rPr>
            <w:rStyle w:val="a6"/>
            <w:rFonts w:ascii="Times New Roman" w:hAnsi="Times New Roman" w:cs="Times New Roman"/>
            <w:color w:val="auto"/>
            <w:sz w:val="26"/>
            <w:szCs w:val="26"/>
            <w:u w:val="none"/>
          </w:rPr>
          <w:t>лат.</w:t>
        </w:r>
      </w:hyperlink>
      <w:r>
        <w:rPr>
          <w:rFonts w:ascii="Times New Roman" w:hAnsi="Times New Roman" w:cs="Times New Roman"/>
          <w:sz w:val="26"/>
          <w:szCs w:val="26"/>
        </w:rPr>
        <w:t> </w:t>
      </w:r>
      <w:r>
        <w:rPr>
          <w:rFonts w:ascii="Times New Roman" w:hAnsi="Times New Roman" w:cs="Times New Roman"/>
          <w:i/>
          <w:iCs/>
          <w:sz w:val="26"/>
          <w:szCs w:val="26"/>
          <w:lang w:val="zh-CN"/>
        </w:rPr>
        <w:t>exagium</w:t>
      </w:r>
      <w:r>
        <w:rPr>
          <w:rStyle w:val="apple-converted-space"/>
          <w:rFonts w:ascii="Times New Roman" w:hAnsi="Times New Roman" w:cs="Times New Roman"/>
          <w:sz w:val="26"/>
          <w:szCs w:val="26"/>
        </w:rPr>
        <w:t> </w:t>
      </w:r>
      <w:r>
        <w:rPr>
          <w:rFonts w:ascii="Times New Roman" w:hAnsi="Times New Roman" w:cs="Times New Roman"/>
          <w:sz w:val="26"/>
          <w:szCs w:val="26"/>
        </w:rPr>
        <w:t>«взвешивание»)  литературный жанр, прозаическое сочинение небольшого объёма и свободной</w:t>
      </w:r>
      <w:r>
        <w:rPr>
          <w:rStyle w:val="apple-converted-space"/>
          <w:rFonts w:ascii="Times New Roman" w:hAnsi="Times New Roman" w:cs="Times New Roman"/>
          <w:sz w:val="26"/>
          <w:szCs w:val="26"/>
        </w:rPr>
        <w:t> </w:t>
      </w:r>
      <w:hyperlink r:id="rId24" w:tooltip="Композиция (литературоведение)" w:history="1">
        <w:r>
          <w:rPr>
            <w:rStyle w:val="a6"/>
            <w:rFonts w:ascii="Times New Roman" w:hAnsi="Times New Roman" w:cs="Times New Roman"/>
            <w:color w:val="auto"/>
            <w:sz w:val="26"/>
            <w:szCs w:val="26"/>
            <w:u w:val="none"/>
          </w:rPr>
          <w:t>композиции</w:t>
        </w:r>
      </w:hyperlink>
      <w:r>
        <w:rPr>
          <w:rFonts w:ascii="Times New Roman" w:hAnsi="Times New Roman" w:cs="Times New Roman"/>
          <w:sz w:val="26"/>
          <w:szCs w:val="26"/>
        </w:rPr>
        <w:t>, подразумевающее впечатления и соображения</w:t>
      </w:r>
      <w:r>
        <w:rPr>
          <w:rStyle w:val="apple-converted-space"/>
          <w:rFonts w:ascii="Times New Roman" w:hAnsi="Times New Roman" w:cs="Times New Roman"/>
          <w:sz w:val="26"/>
          <w:szCs w:val="26"/>
        </w:rPr>
        <w:t> </w:t>
      </w:r>
      <w:hyperlink r:id="rId25" w:tooltip="Автор" w:history="1">
        <w:r>
          <w:rPr>
            <w:rStyle w:val="a6"/>
            <w:rFonts w:ascii="Times New Roman" w:hAnsi="Times New Roman" w:cs="Times New Roman"/>
            <w:color w:val="auto"/>
            <w:sz w:val="26"/>
            <w:szCs w:val="26"/>
            <w:u w:val="none"/>
          </w:rPr>
          <w:t>автора</w:t>
        </w:r>
      </w:hyperlink>
      <w:r>
        <w:rPr>
          <w:rStyle w:val="apple-converted-space"/>
          <w:rFonts w:ascii="Times New Roman" w:hAnsi="Times New Roman" w:cs="Times New Roman"/>
          <w:sz w:val="26"/>
          <w:szCs w:val="26"/>
        </w:rPr>
        <w:t> </w:t>
      </w:r>
      <w:r>
        <w:rPr>
          <w:rFonts w:ascii="Times New Roman" w:hAnsi="Times New Roman" w:cs="Times New Roman"/>
          <w:sz w:val="26"/>
          <w:szCs w:val="26"/>
        </w:rPr>
        <w:t>по конкретному поводу или предмету. Научное определение жанра дано в энциклопедическом словаре-справочнике «Культура русской речи»: «Жанр глубоко персонифицированной журналистики, сочетающий подчёркнуто индивидуальную позицию автора с ее изложением, ориентированным на массовую аудиторию. Основой жанра является философское, публицистическое начало и свободная манера повествования. Эссе относится к жанрам с нестрого заданными характеристиками»</w:t>
      </w:r>
      <w:r>
        <w:rPr>
          <w:rFonts w:ascii="Times New Roman" w:hAnsi="Times New Roman" w:cs="Times New Roman"/>
          <w:sz w:val="26"/>
          <w:szCs w:val="26"/>
          <w:vertAlign w:val="superscript"/>
        </w:rPr>
        <w:t>.</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В отношении объёма и функции эссе граничит, с одной стороны, с публицистической статьёй и литературным</w:t>
      </w:r>
      <w:r>
        <w:rPr>
          <w:rStyle w:val="apple-converted-space"/>
          <w:rFonts w:ascii="Times New Roman" w:hAnsi="Times New Roman" w:cs="Times New Roman"/>
          <w:sz w:val="26"/>
          <w:szCs w:val="26"/>
        </w:rPr>
        <w:t> </w:t>
      </w:r>
      <w:hyperlink r:id="rId26" w:tooltip="Очерк" w:history="1">
        <w:r>
          <w:rPr>
            <w:rStyle w:val="a6"/>
            <w:rFonts w:ascii="Times New Roman" w:hAnsi="Times New Roman" w:cs="Times New Roman"/>
            <w:color w:val="auto"/>
            <w:sz w:val="26"/>
            <w:szCs w:val="26"/>
            <w:u w:val="none"/>
          </w:rPr>
          <w:t>очерком</w:t>
        </w:r>
      </w:hyperlink>
      <w:r>
        <w:rPr>
          <w:rStyle w:val="apple-converted-space"/>
          <w:rFonts w:ascii="Times New Roman" w:hAnsi="Times New Roman" w:cs="Times New Roman"/>
          <w:sz w:val="26"/>
          <w:szCs w:val="26"/>
        </w:rPr>
        <w:t> </w:t>
      </w:r>
      <w:r>
        <w:rPr>
          <w:rFonts w:ascii="Times New Roman" w:hAnsi="Times New Roman" w:cs="Times New Roman"/>
          <w:sz w:val="26"/>
          <w:szCs w:val="26"/>
        </w:rPr>
        <w:t>(с которым эссе нередко путают), с другой — с философским</w:t>
      </w:r>
      <w:r>
        <w:rPr>
          <w:rStyle w:val="apple-converted-space"/>
          <w:rFonts w:ascii="Times New Roman" w:hAnsi="Times New Roman" w:cs="Times New Roman"/>
          <w:sz w:val="26"/>
          <w:szCs w:val="26"/>
        </w:rPr>
        <w:t> </w:t>
      </w:r>
      <w:hyperlink r:id="rId27" w:tooltip="Трактат (литература)" w:history="1">
        <w:r>
          <w:rPr>
            <w:rStyle w:val="a6"/>
            <w:rFonts w:ascii="Times New Roman" w:hAnsi="Times New Roman" w:cs="Times New Roman"/>
            <w:color w:val="auto"/>
            <w:sz w:val="26"/>
            <w:szCs w:val="26"/>
            <w:u w:val="none"/>
          </w:rPr>
          <w:t>трактатом</w:t>
        </w:r>
      </w:hyperlink>
      <w:r>
        <w:rPr>
          <w:rFonts w:ascii="Times New Roman" w:hAnsi="Times New Roman" w:cs="Times New Roman"/>
          <w:sz w:val="26"/>
          <w:szCs w:val="26"/>
        </w:rPr>
        <w:t>. Эссеистическому стилю свойственны образность, подвижность ассоциаций,</w:t>
      </w:r>
      <w:r>
        <w:rPr>
          <w:rStyle w:val="apple-converted-space"/>
          <w:rFonts w:ascii="Times New Roman" w:hAnsi="Times New Roman" w:cs="Times New Roman"/>
          <w:sz w:val="26"/>
          <w:szCs w:val="26"/>
        </w:rPr>
        <w:t> </w:t>
      </w:r>
      <w:hyperlink r:id="rId28" w:tooltip="Афоризм" w:history="1">
        <w:r>
          <w:rPr>
            <w:rStyle w:val="a6"/>
            <w:rFonts w:ascii="Times New Roman" w:hAnsi="Times New Roman" w:cs="Times New Roman"/>
            <w:color w:val="auto"/>
            <w:sz w:val="26"/>
            <w:szCs w:val="26"/>
            <w:u w:val="none"/>
          </w:rPr>
          <w:t>афористичность</w:t>
        </w:r>
      </w:hyperlink>
      <w:r>
        <w:rPr>
          <w:rFonts w:ascii="Times New Roman" w:hAnsi="Times New Roman" w:cs="Times New Roman"/>
          <w:sz w:val="26"/>
          <w:szCs w:val="26"/>
        </w:rPr>
        <w:t>, нередко</w:t>
      </w:r>
      <w:r>
        <w:rPr>
          <w:rStyle w:val="apple-converted-space"/>
          <w:rFonts w:ascii="Times New Roman" w:hAnsi="Times New Roman" w:cs="Times New Roman"/>
          <w:sz w:val="26"/>
          <w:szCs w:val="26"/>
        </w:rPr>
        <w:t> </w:t>
      </w:r>
      <w:hyperlink r:id="rId29" w:tooltip="Антитеза" w:history="1">
        <w:r>
          <w:rPr>
            <w:rStyle w:val="a6"/>
            <w:rFonts w:ascii="Times New Roman" w:hAnsi="Times New Roman" w:cs="Times New Roman"/>
            <w:color w:val="auto"/>
            <w:sz w:val="26"/>
            <w:szCs w:val="26"/>
            <w:u w:val="none"/>
          </w:rPr>
          <w:t>антитетичность</w:t>
        </w:r>
      </w:hyperlink>
      <w:r>
        <w:rPr>
          <w:rStyle w:val="apple-converted-space"/>
          <w:rFonts w:ascii="Times New Roman" w:hAnsi="Times New Roman" w:cs="Times New Roman"/>
          <w:sz w:val="26"/>
          <w:szCs w:val="26"/>
        </w:rPr>
        <w:t> </w:t>
      </w:r>
      <w:r>
        <w:rPr>
          <w:rFonts w:ascii="Times New Roman" w:hAnsi="Times New Roman" w:cs="Times New Roman"/>
          <w:sz w:val="26"/>
          <w:szCs w:val="26"/>
        </w:rPr>
        <w:t>мышления, установка на интимную откровенность и разговорную интонацию. Некоторыми теоретиками рассматривается как четвёртый, наряду с</w:t>
      </w:r>
      <w:r>
        <w:rPr>
          <w:rStyle w:val="apple-converted-space"/>
          <w:rFonts w:ascii="Times New Roman" w:hAnsi="Times New Roman" w:cs="Times New Roman"/>
          <w:sz w:val="26"/>
          <w:szCs w:val="26"/>
        </w:rPr>
        <w:t> </w:t>
      </w:r>
      <w:hyperlink r:id="rId30" w:tooltip="Эпос" w:history="1">
        <w:r>
          <w:rPr>
            <w:rStyle w:val="a6"/>
            <w:rFonts w:ascii="Times New Roman" w:hAnsi="Times New Roman" w:cs="Times New Roman"/>
            <w:color w:val="auto"/>
            <w:sz w:val="26"/>
            <w:szCs w:val="26"/>
            <w:u w:val="none"/>
          </w:rPr>
          <w:t>эпосом</w:t>
        </w:r>
      </w:hyperlink>
      <w:r>
        <w:rPr>
          <w:rFonts w:ascii="Times New Roman" w:hAnsi="Times New Roman" w:cs="Times New Roman"/>
          <w:sz w:val="26"/>
          <w:szCs w:val="26"/>
        </w:rPr>
        <w:t>, лирикой и драмой, род художественной литературы.</w:t>
      </w:r>
    </w:p>
    <w:p w:rsidR="0097116A" w:rsidRDefault="003D7371">
      <w:pPr>
        <w:spacing w:after="0" w:line="276" w:lineRule="auto"/>
        <w:ind w:firstLine="708"/>
        <w:jc w:val="both"/>
        <w:rPr>
          <w:rFonts w:ascii="Times New Roman" w:eastAsia="Calibri" w:hAnsi="Times New Roman" w:cs="Times New Roman"/>
          <w:bCs/>
          <w:sz w:val="26"/>
          <w:szCs w:val="26"/>
        </w:rPr>
      </w:pPr>
      <w:r>
        <w:rPr>
          <w:rFonts w:ascii="Times New Roman" w:eastAsia="Calibri" w:hAnsi="Times New Roman" w:cs="Times New Roman"/>
          <w:bCs/>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97116A" w:rsidRDefault="0097116A">
      <w:pPr>
        <w:tabs>
          <w:tab w:val="left" w:pos="720"/>
          <w:tab w:val="left" w:pos="6480"/>
        </w:tabs>
        <w:spacing w:after="0" w:line="276" w:lineRule="auto"/>
        <w:ind w:firstLine="567"/>
        <w:jc w:val="both"/>
        <w:rPr>
          <w:rFonts w:ascii="Times New Roman" w:hAnsi="Times New Roman" w:cs="Times New Roman"/>
          <w:sz w:val="26"/>
          <w:szCs w:val="26"/>
        </w:rPr>
      </w:pPr>
    </w:p>
    <w:p w:rsidR="0097116A" w:rsidRDefault="003D7371">
      <w:pPr>
        <w:tabs>
          <w:tab w:val="left" w:pos="709"/>
        </w:tabs>
        <w:suppressAutoHyphens/>
        <w:spacing w:after="0" w:line="276"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97116A" w:rsidRDefault="0097116A">
      <w:pPr>
        <w:tabs>
          <w:tab w:val="left" w:pos="709"/>
        </w:tabs>
        <w:suppressAutoHyphens/>
        <w:spacing w:after="0" w:line="276" w:lineRule="auto"/>
        <w:jc w:val="center"/>
        <w:rPr>
          <w:rFonts w:ascii="Times New Roman" w:eastAsia="Times New Roman" w:hAnsi="Times New Roman" w:cs="Times New Roman"/>
          <w:b/>
          <w:caps/>
          <w:sz w:val="26"/>
          <w:szCs w:val="26"/>
          <w:lang w:eastAsia="ru-RU"/>
        </w:rPr>
      </w:pPr>
    </w:p>
    <w:p w:rsidR="0097116A" w:rsidRDefault="003D7371">
      <w:p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заслушивание докладов, проверка рефератов, эссе, творческих заданий и др.</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Студентам в процессе самостоятельной работы предлагается написание реферата. Для лиц с ограниченными возможностями здоровья по зрению написание реферата не обязательно. </w:t>
      </w:r>
    </w:p>
    <w:p w:rsidR="0097116A" w:rsidRDefault="0097116A">
      <w:pPr>
        <w:spacing w:after="0" w:line="276" w:lineRule="auto"/>
        <w:ind w:firstLine="709"/>
        <w:jc w:val="both"/>
        <w:rPr>
          <w:rFonts w:ascii="Times New Roman" w:eastAsia="Times New Roman" w:hAnsi="Times New Roman" w:cs="Times New Roman"/>
          <w:sz w:val="26"/>
          <w:szCs w:val="26"/>
          <w:lang w:eastAsia="ru-RU"/>
        </w:rPr>
      </w:pPr>
    </w:p>
    <w:p w:rsidR="0097116A" w:rsidRDefault="003D7371">
      <w:pPr>
        <w:spacing w:after="0" w:line="276"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по написанию реферата</w:t>
      </w:r>
    </w:p>
    <w:p w:rsidR="0097116A" w:rsidRDefault="0097116A">
      <w:pPr>
        <w:spacing w:after="0" w:line="276" w:lineRule="auto"/>
        <w:ind w:firstLine="709"/>
        <w:jc w:val="center"/>
        <w:rPr>
          <w:rFonts w:ascii="Times New Roman" w:eastAsia="Times New Roman" w:hAnsi="Times New Roman" w:cs="Times New Roman"/>
          <w:b/>
          <w:i/>
          <w:sz w:val="26"/>
          <w:szCs w:val="26"/>
          <w:lang w:eastAsia="ru-RU"/>
        </w:rPr>
      </w:pPr>
    </w:p>
    <w:p w:rsidR="0097116A" w:rsidRDefault="003D7371">
      <w:pPr>
        <w:pStyle w:val="100"/>
        <w:shd w:val="clear" w:color="auto" w:fill="auto"/>
        <w:spacing w:before="0" w:line="276" w:lineRule="auto"/>
        <w:ind w:left="20" w:right="20" w:firstLine="700"/>
        <w:rPr>
          <w:sz w:val="26"/>
          <w:szCs w:val="26"/>
        </w:rPr>
      </w:pPr>
      <w:r>
        <w:rPr>
          <w:sz w:val="26"/>
          <w:szCs w:val="26"/>
        </w:rPr>
        <w:t xml:space="preserve">Реферат (от </w:t>
      </w:r>
      <w:r>
        <w:rPr>
          <w:sz w:val="26"/>
          <w:szCs w:val="26"/>
          <w:lang w:val="en-US"/>
        </w:rPr>
        <w:t>lat</w:t>
      </w:r>
      <w:r>
        <w:rPr>
          <w:sz w:val="26"/>
          <w:szCs w:val="26"/>
        </w:rPr>
        <w:t xml:space="preserve">. «докладывать», «сообщать») представляет собой краткое изложение в письменной форме определенного научного материала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7116A" w:rsidRDefault="003D7371">
      <w:pPr>
        <w:pStyle w:val="100"/>
        <w:shd w:val="clear" w:color="auto" w:fill="auto"/>
        <w:spacing w:before="0" w:line="276" w:lineRule="auto"/>
        <w:ind w:left="20" w:right="20" w:firstLine="700"/>
        <w:rPr>
          <w:sz w:val="26"/>
          <w:szCs w:val="26"/>
        </w:rPr>
      </w:pPr>
      <w:r>
        <w:rPr>
          <w:sz w:val="26"/>
          <w:szCs w:val="26"/>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обучающийся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Задачами написания реферата являются: </w:t>
      </w:r>
    </w:p>
    <w:p w:rsidR="0097116A" w:rsidRDefault="003D7371">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научить максимально верно передать мнения авторов, на основе работ которых студент пишет свой реферат;</w:t>
      </w:r>
    </w:p>
    <w:p w:rsidR="0097116A" w:rsidRDefault="003D7371">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научить грамотно излагать свою позицию по анализируемой в реферате проблеме;</w:t>
      </w:r>
    </w:p>
    <w:p w:rsidR="0097116A" w:rsidRDefault="003D7371">
      <w:pPr>
        <w:tabs>
          <w:tab w:val="left" w:pos="993"/>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t>подготовить к дальнейшему участию в научно-практических конференциях, семинарах и конкурсах;</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уяснить для себя и изложить причины своего согласия (несогласия) с мнением того или иного автора по данной проблеме.</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97116A" w:rsidRDefault="003D7371">
      <w:pPr>
        <w:widowControl w:val="0"/>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титульный лист,</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введение,</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основная часть,</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заключение,</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список использованной литературы.</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Требования к набору и печатанию:</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формат бумаги 210x297 (А4);</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поля: сверху, снизу, справа – 20 мм; слева – 30 мм;</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шрифт 14 размера, цвет черный, интервал 1,5;</w:t>
      </w:r>
    </w:p>
    <w:p w:rsidR="0097116A" w:rsidRDefault="003D7371">
      <w:pPr>
        <w:spacing w:after="0" w:line="276"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номера страниц проставляют по центру внизу текста.</w:t>
      </w:r>
    </w:p>
    <w:p w:rsidR="0097116A" w:rsidRDefault="0097116A">
      <w:pPr>
        <w:spacing w:after="0" w:line="276" w:lineRule="auto"/>
        <w:ind w:firstLine="709"/>
        <w:rPr>
          <w:rFonts w:ascii="Times New Roman" w:eastAsia="Times New Roman" w:hAnsi="Times New Roman" w:cs="Times New Roman"/>
          <w:sz w:val="26"/>
          <w:szCs w:val="26"/>
          <w:lang w:eastAsia="ru-RU"/>
        </w:rPr>
      </w:pPr>
    </w:p>
    <w:p w:rsidR="0097116A" w:rsidRDefault="003D7371">
      <w:pPr>
        <w:tabs>
          <w:tab w:val="left" w:pos="645"/>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rPr>
          <w:rFonts w:ascii="Times New Roman" w:eastAsia="Calibri" w:hAnsi="Times New Roman" w:cs="Times New Roman"/>
          <w:b/>
          <w:i/>
          <w:sz w:val="26"/>
          <w:szCs w:val="26"/>
          <w:lang w:eastAsia="ar-SA"/>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Calibri" w:hAnsi="Times New Roman" w:cs="Times New Roman"/>
          <w:b/>
          <w:i/>
          <w:sz w:val="26"/>
          <w:szCs w:val="26"/>
          <w:lang w:eastAsia="ar-SA"/>
        </w:rPr>
        <w:t>Методические рекомендации по написанию доклада</w:t>
      </w:r>
    </w:p>
    <w:p w:rsidR="0097116A" w:rsidRDefault="003D7371">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rPr>
          <w:rFonts w:ascii="Times New Roman" w:eastAsia="Calibri" w:hAnsi="Times New Roman" w:cs="Times New Roman"/>
          <w:b/>
          <w:i/>
          <w:sz w:val="26"/>
          <w:szCs w:val="26"/>
          <w:lang w:eastAsia="ar-SA"/>
        </w:rPr>
      </w:pPr>
      <w:r>
        <w:rPr>
          <w:rFonts w:ascii="Times New Roman" w:eastAsia="Calibri" w:hAnsi="Times New Roman" w:cs="Times New Roman"/>
          <w:b/>
          <w:i/>
          <w:sz w:val="26"/>
          <w:szCs w:val="26"/>
          <w:lang w:eastAsia="ar-SA"/>
        </w:rPr>
        <w:tab/>
      </w:r>
    </w:p>
    <w:p w:rsidR="0097116A" w:rsidRDefault="003D7371">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b/>
          <w:sz w:val="26"/>
          <w:szCs w:val="26"/>
          <w:lang w:eastAsia="ar-SA"/>
        </w:rPr>
        <w:tab/>
      </w:r>
      <w:r>
        <w:rPr>
          <w:rFonts w:ascii="Times New Roman" w:eastAsia="Calibri" w:hAnsi="Times New Roman" w:cs="Times New Roman"/>
          <w:sz w:val="26"/>
          <w:szCs w:val="26"/>
          <w:lang w:eastAsia="ar-SA"/>
        </w:rPr>
        <w:t>Доклад представляет собой развернутое устное сообщение на определенную тему, сделанное публично, т.е. в присутствии слушателей. Являясь разновидностью научной работы, доклад часто применяется в процессе обучения, преимущественно на практических занятиях.</w:t>
      </w:r>
    </w:p>
    <w:p w:rsidR="0097116A" w:rsidRDefault="003D7371">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ab/>
        <w:t>В качестве тем для докладов предлагается материал, который не освещается в лекциях, а выносится на самостоятельное изучение студентами. , доклады, сделанные студентами  при подготовке и к практическим занятиям позволяют дополнить лекционный материал и дают возможность преподавателю оценить умения студентов самостоятельно работать с учебным и научным материалом.</w:t>
      </w:r>
    </w:p>
    <w:p w:rsidR="0097116A" w:rsidRDefault="003D7371">
      <w:p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ab/>
        <w:t>Подготовка доклада требует от студента  большой самостоятельности  и серьезной интеллектуальной работы и включает несколько этапов:</w:t>
      </w:r>
    </w:p>
    <w:p w:rsidR="0097116A" w:rsidRDefault="003D7371">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изучение наиболее важных научных работ по данной теме;</w:t>
      </w:r>
    </w:p>
    <w:p w:rsidR="0097116A" w:rsidRDefault="003D7371">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анализ изученного материала, выделение наиболее значимых с точки зрения раскрытия темы доклада фактов, мнений разных ученых и научных положений;</w:t>
      </w:r>
    </w:p>
    <w:p w:rsidR="0097116A" w:rsidRDefault="003D7371">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обобщение и логическое построение материала доклада в форме развернутого плана;</w:t>
      </w:r>
    </w:p>
    <w:p w:rsidR="0097116A" w:rsidRDefault="003D7371">
      <w:pPr>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написание текста доклада с соблюдением требований научного стиля.</w:t>
      </w:r>
    </w:p>
    <w:p w:rsidR="0097116A" w:rsidRDefault="003D737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Построение доклада, как и любой другой научной работы, традиционно включает три части: вступление, основную часть и заключение.</w:t>
      </w:r>
    </w:p>
    <w:p w:rsidR="0097116A" w:rsidRDefault="003D737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основе которых раскрывается тема.</w:t>
      </w:r>
    </w:p>
    <w:p w:rsidR="0097116A" w:rsidRDefault="003D737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Основная часть определяет основную содержательную часть доклада. Изложение материала должно быть связным, последовательным, доказательным, лишенным ненужных отступлений и повторений.</w:t>
      </w:r>
    </w:p>
    <w:p w:rsidR="0097116A" w:rsidRDefault="003D737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В заключении обычно подводятся  итоги, формулируются выводы, подчеркивается значение рассматриваемой проблемы.</w:t>
      </w:r>
    </w:p>
    <w:p w:rsidR="0097116A" w:rsidRDefault="003D737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Таким образом, работа над докладом не только позволяет студенту приобрести новые знания, но способствует  формированию научно-исследовательских умений, освоению методов научного познания, приобретению навыков публичного выступления.</w:t>
      </w:r>
    </w:p>
    <w:p w:rsidR="0097116A" w:rsidRDefault="003D737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bidi="ru-RU"/>
        </w:rPr>
      </w:pPr>
      <w:r>
        <w:rPr>
          <w:rFonts w:ascii="Times New Roman" w:eastAsia="Calibri" w:hAnsi="Times New Roman" w:cs="Times New Roman"/>
          <w:sz w:val="26"/>
          <w:szCs w:val="26"/>
          <w:lang w:eastAsia="ar-SA"/>
        </w:rPr>
        <w:t>Тезисы доклада обычно являются самостоятельной разновидностью научной публикации и представляют собой  текст небольшого объем, в котором сформулированы основные положения доклада. Несмотря на то, что тезисы доклада имеют маленький объем, написать их бывает значительно сложнее , чем ч сам доклад, так как при этом необходимо суметь  выделить  самые существенные идеи, отраженные в нем, сохранив при этом  общую логику  доклада и его основное содержание.</w:t>
      </w:r>
    </w:p>
    <w:p w:rsidR="0097116A" w:rsidRDefault="003D7371">
      <w:pPr>
        <w:widowControl w:val="0"/>
        <w:tabs>
          <w:tab w:val="left" w:pos="537"/>
        </w:tabs>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bidi="ru-RU"/>
        </w:rPr>
        <w:t xml:space="preserve">Доклад (тезисы к докладу) оформляются  на одной стороне листа белой бумаги формата А-4 на компьютере шрифтом </w:t>
      </w:r>
      <w:r>
        <w:rPr>
          <w:rFonts w:ascii="Times New Roman" w:eastAsia="Times New Roman" w:hAnsi="Times New Roman" w:cs="Times New Roman"/>
          <w:sz w:val="26"/>
          <w:szCs w:val="26"/>
          <w:lang w:val="en-US" w:bidi="en-US"/>
        </w:rPr>
        <w:t>TimesNewRoman</w:t>
      </w:r>
      <w:r>
        <w:rPr>
          <w:rFonts w:ascii="Times New Roman" w:eastAsia="Times New Roman" w:hAnsi="Times New Roman" w:cs="Times New Roman"/>
          <w:sz w:val="26"/>
          <w:szCs w:val="26"/>
          <w:lang w:eastAsia="ru-RU"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 Объем доклада должен соответствовать устному выступлению, продолжительность которого определяется в 7 минут.</w:t>
      </w:r>
    </w:p>
    <w:p w:rsidR="0097116A" w:rsidRDefault="003D7371">
      <w:pPr>
        <w:tabs>
          <w:tab w:val="left" w:pos="0"/>
          <w:tab w:val="left" w:pos="1416"/>
          <w:tab w:val="left" w:pos="2124"/>
          <w:tab w:val="left" w:pos="2832"/>
          <w:tab w:val="left" w:pos="3540"/>
          <w:tab w:val="left" w:pos="4248"/>
          <w:tab w:val="left" w:pos="4956"/>
          <w:tab w:val="left" w:pos="5664"/>
          <w:tab w:val="left" w:pos="6372"/>
          <w:tab w:val="left" w:pos="7080"/>
          <w:tab w:val="left" w:pos="8040"/>
        </w:tabs>
        <w:suppressAutoHyphens/>
        <w:spacing w:after="0" w:line="276" w:lineRule="auto"/>
        <w:jc w:val="both"/>
        <w:rPr>
          <w:rFonts w:ascii="Times New Roman" w:eastAsia="Calibri" w:hAnsi="Times New Roman" w:cs="Times New Roman"/>
          <w:sz w:val="26"/>
          <w:szCs w:val="26"/>
          <w:lang w:eastAsia="ar-SA"/>
        </w:rPr>
      </w:pPr>
      <w:r>
        <w:rPr>
          <w:rFonts w:ascii="Times New Roman" w:eastAsia="Calibri" w:hAnsi="Times New Roman" w:cs="Times New Roman"/>
          <w:sz w:val="26"/>
          <w:szCs w:val="26"/>
          <w:lang w:eastAsia="ar-SA"/>
        </w:rPr>
        <w:t xml:space="preserve">            Неотъемлемой частью успешного выступления с докладом является подготовка и оформление презентации к развернутому устному сообщению.</w:t>
      </w:r>
    </w:p>
    <w:p w:rsidR="0097116A" w:rsidRDefault="003D7371">
      <w:pPr>
        <w:spacing w:before="100" w:beforeAutospacing="1" w:after="100" w:afterAutospacing="1" w:line="276"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по составлению презентации</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подготовки презентации рекомендуется использовать: PowerPoint, </w:t>
      </w:r>
      <w:r>
        <w:rPr>
          <w:rFonts w:ascii="Times New Roman" w:eastAsia="Calibri" w:hAnsi="Times New Roman" w:cs="Times New Roman"/>
          <w:sz w:val="26"/>
          <w:szCs w:val="26"/>
          <w:lang w:val="en-US" w:eastAsia="ru-RU"/>
        </w:rPr>
        <w:t>MSWord</w:t>
      </w:r>
      <w:r>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val="en-US" w:eastAsia="ru-RU"/>
        </w:rPr>
        <w:t>AcrobatReader</w:t>
      </w:r>
      <w:r>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val="en-US" w:eastAsia="ru-RU"/>
        </w:rPr>
        <w:t>LaTeX</w:t>
      </w:r>
      <w:r>
        <w:rPr>
          <w:rFonts w:ascii="Times New Roman" w:eastAsia="Calibri" w:hAnsi="Times New Roman" w:cs="Times New Roman"/>
          <w:sz w:val="26"/>
          <w:szCs w:val="26"/>
          <w:lang w:eastAsia="ru-RU"/>
        </w:rPr>
        <w:t xml:space="preserve">-овский пакет </w:t>
      </w:r>
      <w:r>
        <w:rPr>
          <w:rFonts w:ascii="Times New Roman" w:eastAsia="Calibri" w:hAnsi="Times New Roman" w:cs="Times New Roman"/>
          <w:sz w:val="26"/>
          <w:szCs w:val="26"/>
          <w:lang w:val="en-US" w:eastAsia="ru-RU"/>
        </w:rPr>
        <w:t>beamer</w:t>
      </w:r>
      <w:r>
        <w:rPr>
          <w:rFonts w:ascii="Times New Roman" w:eastAsia="Calibri" w:hAnsi="Times New Roman" w:cs="Times New Roman"/>
          <w:sz w:val="26"/>
          <w:szCs w:val="26"/>
          <w:lang w:eastAsia="ru-RU"/>
        </w:rPr>
        <w:t>. Самая простая программа для создания презентаций – Microsoft PowerPoint.</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 Отобрать всю содержательную часть для презентации и выстроить логическую цепочку представления.</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 Определить ключевые моменты в содержании текста и выделить их.</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 Подобрать дизайн и форматировать слайды (количество картинок и текста, их расположение, цвет и размер).</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 Проверить визуальное восприятие презентации.</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Практические советы по подготовке презентации:</w:t>
      </w:r>
    </w:p>
    <w:p w:rsidR="0097116A" w:rsidRDefault="003D7371">
      <w:pPr>
        <w:widowControl w:val="0"/>
        <w:numPr>
          <w:ilvl w:val="0"/>
          <w:numId w:val="12"/>
        </w:numPr>
        <w:overflowPunct w:val="0"/>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готовьте отдельно: печатный текст + слайды + раздаточный материал;</w:t>
      </w:r>
    </w:p>
    <w:p w:rsidR="0097116A" w:rsidRDefault="003D7371">
      <w:pPr>
        <w:widowControl w:val="0"/>
        <w:numPr>
          <w:ilvl w:val="0"/>
          <w:numId w:val="12"/>
        </w:numPr>
        <w:overflowPunct w:val="0"/>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97116A" w:rsidRDefault="003D7371">
      <w:pPr>
        <w:widowControl w:val="0"/>
        <w:numPr>
          <w:ilvl w:val="0"/>
          <w:numId w:val="12"/>
        </w:numPr>
        <w:overflowPunct w:val="0"/>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rsidR="0097116A" w:rsidRDefault="003D7371">
      <w:pPr>
        <w:widowControl w:val="0"/>
        <w:numPr>
          <w:ilvl w:val="0"/>
          <w:numId w:val="12"/>
        </w:numPr>
        <w:overflowPunct w:val="0"/>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рекомендуемое число слайдов 7-12;</w:t>
      </w:r>
    </w:p>
    <w:p w:rsidR="0097116A" w:rsidRDefault="003D7371">
      <w:pPr>
        <w:widowControl w:val="0"/>
        <w:numPr>
          <w:ilvl w:val="0"/>
          <w:numId w:val="12"/>
        </w:numPr>
        <w:overflowPunct w:val="0"/>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97116A" w:rsidRDefault="003D7371">
      <w:pPr>
        <w:widowControl w:val="0"/>
        <w:numPr>
          <w:ilvl w:val="0"/>
          <w:numId w:val="12"/>
        </w:numPr>
        <w:overflowPunct w:val="0"/>
        <w:autoSpaceDE w:val="0"/>
        <w:autoSpaceDN w:val="0"/>
        <w:adjustRightInd w:val="0"/>
        <w:spacing w:after="0" w:line="276" w:lineRule="auto"/>
        <w:ind w:left="0"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97116A" w:rsidRDefault="0097116A">
      <w:pPr>
        <w:widowControl w:val="0"/>
        <w:spacing w:after="0" w:line="276" w:lineRule="auto"/>
        <w:ind w:firstLine="709"/>
        <w:jc w:val="center"/>
        <w:rPr>
          <w:rFonts w:ascii="Times New Roman" w:eastAsia="Calibri" w:hAnsi="Times New Roman" w:cs="Times New Roman"/>
          <w:b/>
          <w:i/>
          <w:sz w:val="26"/>
          <w:szCs w:val="26"/>
        </w:rPr>
      </w:pPr>
    </w:p>
    <w:p w:rsidR="0097116A" w:rsidRDefault="003D7371">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Методические рекомендации по работе с глоссарием</w:t>
      </w:r>
    </w:p>
    <w:p w:rsidR="0097116A" w:rsidRDefault="0097116A">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97116A" w:rsidRDefault="003D7371">
      <w:pPr>
        <w:spacing w:after="0" w:line="276"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p w:rsidR="0097116A" w:rsidRDefault="003D7371">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Дисциплина «Унификация права международных контрактов» преподается студентам в течение одного семестра. Условием допуска студента к зачету, по окончании учебного семестра, является активная аудиторная работа, прежде всего в рамках практических занятий, а так же освоение учебного материала в рамках самостоятельной работы. Подготовка к зачетно-экзаменационной сессии, сдача зачета является также самостоятельной работой студента. Для успешной сдачи зачета по дисциплине «Унификация права международных контрактов» необходимо  студенту необходимо овладеть учебным материалом  в полном объеме. Критерии, предъявляемые к уровню и качеству подготовки определяются оценочными средствами и материалами, которые являются неотъемлемой частью настоящей рабочей программы. </w:t>
      </w:r>
    </w:p>
    <w:p w:rsidR="0097116A" w:rsidRDefault="003D7371">
      <w:pPr>
        <w:widowControl w:val="0"/>
        <w:spacing w:after="0" w:line="276" w:lineRule="auto"/>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snapToGrid w:val="0"/>
          <w:sz w:val="26"/>
          <w:szCs w:val="26"/>
          <w:lang w:eastAsia="ru-RU"/>
        </w:rPr>
        <w:tab/>
      </w:r>
      <w:r>
        <w:rPr>
          <w:rFonts w:ascii="Times New Roman" w:eastAsia="Times New Roman" w:hAnsi="Times New Roman" w:cs="Times New Roman"/>
          <w:i/>
          <w:snapToGrid w:val="0"/>
          <w:sz w:val="26"/>
          <w:szCs w:val="26"/>
          <w:lang w:eastAsia="ru-RU"/>
        </w:rPr>
        <w:t>Текущий контроль</w:t>
      </w:r>
      <w:r>
        <w:rPr>
          <w:rFonts w:ascii="Times New Roman" w:eastAsia="Times New Roman" w:hAnsi="Times New Roman" w:cs="Times New Roman"/>
          <w:snapToGrid w:val="0"/>
          <w:sz w:val="26"/>
          <w:szCs w:val="26"/>
          <w:lang w:eastAsia="ru-RU"/>
        </w:rPr>
        <w:t xml:space="preserve"> осуществляется в ходе практических занятий; проверки презентаций, проверки рефератов, докладов и их </w:t>
      </w:r>
      <w:r>
        <w:rPr>
          <w:rFonts w:ascii="Times New Roman" w:eastAsia="Times New Roman" w:hAnsi="Times New Roman" w:cs="Times New Roman"/>
          <w:bCs/>
          <w:snapToGrid w:val="0"/>
          <w:sz w:val="26"/>
          <w:szCs w:val="26"/>
          <w:lang w:eastAsia="ru-RU"/>
        </w:rPr>
        <w:t>защиты; проверки глоссария;</w:t>
      </w:r>
      <w:r>
        <w:rPr>
          <w:rFonts w:ascii="Times New Roman" w:eastAsia="Times New Roman" w:hAnsi="Times New Roman" w:cs="Times New Roman"/>
          <w:snapToGrid w:val="0"/>
          <w:sz w:val="26"/>
          <w:szCs w:val="26"/>
          <w:lang w:eastAsia="ru-RU"/>
        </w:rPr>
        <w:t xml:space="preserve"> выборочной </w:t>
      </w:r>
      <w:r>
        <w:rPr>
          <w:rFonts w:ascii="Times New Roman" w:eastAsia="Times New Roman" w:hAnsi="Times New Roman" w:cs="Times New Roman"/>
          <w:bCs/>
          <w:snapToGrid w:val="0"/>
          <w:sz w:val="26"/>
          <w:szCs w:val="26"/>
          <w:lang w:eastAsia="ru-RU"/>
        </w:rPr>
        <w:t>проверки конспектов,</w:t>
      </w:r>
      <w:r>
        <w:rPr>
          <w:rFonts w:ascii="Times New Roman" w:eastAsia="Times New Roman" w:hAnsi="Times New Roman" w:cs="Times New Roman"/>
          <w:snapToGrid w:val="0"/>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rsidR="0097116A" w:rsidRDefault="003D7371">
      <w:pPr>
        <w:widowControl w:val="0"/>
        <w:spacing w:after="0" w:line="276" w:lineRule="auto"/>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ab/>
      </w:r>
      <w:r>
        <w:rPr>
          <w:rFonts w:ascii="Times New Roman" w:eastAsia="Times New Roman" w:hAnsi="Times New Roman" w:cs="Times New Roman"/>
          <w:bCs/>
          <w:i/>
          <w:snapToGrid w:val="0"/>
          <w:sz w:val="26"/>
          <w:szCs w:val="26"/>
          <w:lang w:eastAsia="ru-RU"/>
        </w:rPr>
        <w:t>Промежуточный контроль</w:t>
      </w:r>
      <w:r>
        <w:rPr>
          <w:rFonts w:ascii="Times New Roman" w:eastAsia="Times New Roman" w:hAnsi="Times New Roman" w:cs="Times New Roman"/>
          <w:bCs/>
          <w:snapToGrid w:val="0"/>
          <w:sz w:val="26"/>
          <w:szCs w:val="26"/>
          <w:lang w:eastAsia="ru-RU"/>
        </w:rPr>
        <w:t xml:space="preserve"> реализуется в виде тестирования. </w:t>
      </w:r>
    </w:p>
    <w:p w:rsidR="0097116A" w:rsidRDefault="003D7371">
      <w:pPr>
        <w:widowControl w:val="0"/>
        <w:spacing w:after="0" w:line="276" w:lineRule="auto"/>
        <w:ind w:firstLine="708"/>
        <w:rPr>
          <w:rFonts w:ascii="Times New Roman" w:eastAsia="Times New Roman" w:hAnsi="Times New Roman" w:cs="Times New Roman"/>
          <w:snapToGrid w:val="0"/>
          <w:sz w:val="26"/>
          <w:szCs w:val="26"/>
          <w:lang w:eastAsia="ru-RU"/>
        </w:rPr>
      </w:pPr>
      <w:r>
        <w:rPr>
          <w:rFonts w:ascii="Times New Roman" w:eastAsia="Times New Roman" w:hAnsi="Times New Roman" w:cs="Times New Roman"/>
          <w:i/>
          <w:snapToGrid w:val="0"/>
          <w:sz w:val="26"/>
          <w:szCs w:val="26"/>
          <w:lang w:eastAsia="ru-RU"/>
        </w:rPr>
        <w:t>Итоговый контроль</w:t>
      </w:r>
      <w:r>
        <w:rPr>
          <w:rFonts w:ascii="Times New Roman" w:eastAsia="Times New Roman" w:hAnsi="Times New Roman" w:cs="Times New Roman"/>
          <w:snapToGrid w:val="0"/>
          <w:sz w:val="26"/>
          <w:szCs w:val="26"/>
          <w:lang w:eastAsia="ru-RU"/>
        </w:rPr>
        <w:t xml:space="preserve"> представлен зачетом.</w:t>
      </w:r>
    </w:p>
    <w:p w:rsidR="0097116A" w:rsidRDefault="0097116A">
      <w:pPr>
        <w:spacing w:after="0" w:line="360" w:lineRule="auto"/>
        <w:jc w:val="both"/>
        <w:rPr>
          <w:rFonts w:ascii="Times New Roman" w:eastAsia="Times New Roman" w:hAnsi="Times New Roman" w:cs="Times New Roman"/>
          <w:sz w:val="24"/>
          <w:szCs w:val="24"/>
          <w:lang w:eastAsia="ru-RU"/>
        </w:rPr>
      </w:pPr>
    </w:p>
    <w:p w:rsidR="0097116A" w:rsidRDefault="003D7371">
      <w:pPr>
        <w:widowControl w:val="0"/>
        <w:overflowPunct w:val="0"/>
        <w:autoSpaceDE w:val="0"/>
        <w:autoSpaceDN w:val="0"/>
        <w:adjustRightInd w:val="0"/>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Таблица 3</w:t>
      </w:r>
    </w:p>
    <w:p w:rsidR="0097116A" w:rsidRDefault="003D7371">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7116A" w:rsidRDefault="003D7371">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для студентов очной/очно-заочной/заочной формы обучения</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74"/>
        <w:gridCol w:w="992"/>
        <w:gridCol w:w="3119"/>
        <w:gridCol w:w="992"/>
      </w:tblGrid>
      <w:tr w:rsidR="00D15D46" w:rsidTr="00D15D46">
        <w:trPr>
          <w:cantSplit/>
          <w:trHeight w:val="338"/>
        </w:trPr>
        <w:tc>
          <w:tcPr>
            <w:tcW w:w="567" w:type="dxa"/>
            <w:vMerge w:val="restart"/>
            <w:vAlign w:val="center"/>
          </w:tcPr>
          <w:p w:rsidR="00D15D46" w:rsidRDefault="00D15D4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D15D46" w:rsidRDefault="00D15D4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3374" w:type="dxa"/>
            <w:vMerge w:val="restart"/>
            <w:vAlign w:val="center"/>
          </w:tcPr>
          <w:p w:rsidR="00D15D46" w:rsidRDefault="00D15D4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модули дисциплины</w:t>
            </w:r>
          </w:p>
        </w:tc>
        <w:tc>
          <w:tcPr>
            <w:tcW w:w="992" w:type="dxa"/>
            <w:vMerge w:val="restart"/>
            <w:vAlign w:val="center"/>
          </w:tcPr>
          <w:p w:rsidR="00D15D46" w:rsidRDefault="00D15D46">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Трудо-емкость</w:t>
            </w:r>
          </w:p>
          <w:p w:rsidR="00D15D46" w:rsidRDefault="00D15D46">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rsidR="00D15D46" w:rsidRDefault="00D15D46">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c>
          <w:tcPr>
            <w:tcW w:w="3119" w:type="dxa"/>
            <w:vMerge w:val="restart"/>
            <w:vAlign w:val="center"/>
          </w:tcPr>
          <w:p w:rsidR="00D15D46" w:rsidRDefault="00D15D4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p w:rsidR="00D15D46" w:rsidRDefault="00D15D46">
            <w:pPr>
              <w:spacing w:after="0" w:line="240" w:lineRule="auto"/>
              <w:jc w:val="center"/>
              <w:rPr>
                <w:rFonts w:ascii="Times New Roman" w:eastAsia="Times New Roman" w:hAnsi="Times New Roman" w:cs="Times New Roman"/>
                <w:i/>
                <w:sz w:val="20"/>
                <w:szCs w:val="20"/>
                <w:lang w:eastAsia="ru-RU"/>
              </w:rPr>
            </w:pPr>
          </w:p>
        </w:tc>
        <w:tc>
          <w:tcPr>
            <w:tcW w:w="992" w:type="dxa"/>
          </w:tcPr>
          <w:p w:rsidR="00D15D46" w:rsidRDefault="00D15D46">
            <w:pPr>
              <w:spacing w:after="0" w:line="240" w:lineRule="auto"/>
              <w:jc w:val="center"/>
              <w:rPr>
                <w:rFonts w:ascii="Times New Roman" w:eastAsia="Times New Roman" w:hAnsi="Times New Roman" w:cs="Times New Roman"/>
                <w:b/>
                <w:sz w:val="20"/>
                <w:szCs w:val="20"/>
                <w:lang w:eastAsia="ru-RU"/>
              </w:rPr>
            </w:pPr>
          </w:p>
        </w:tc>
      </w:tr>
      <w:tr w:rsidR="00D15D46" w:rsidTr="00D15D46">
        <w:trPr>
          <w:cantSplit/>
          <w:trHeight w:val="1122"/>
        </w:trPr>
        <w:tc>
          <w:tcPr>
            <w:tcW w:w="567" w:type="dxa"/>
            <w:vMerge/>
            <w:vAlign w:val="center"/>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3374" w:type="dxa"/>
            <w:vMerge/>
            <w:vAlign w:val="center"/>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vAlign w:val="center"/>
          </w:tcPr>
          <w:p w:rsidR="00D15D46" w:rsidRDefault="00D15D46">
            <w:pPr>
              <w:spacing w:after="0" w:line="240" w:lineRule="auto"/>
              <w:ind w:right="-108"/>
              <w:jc w:val="center"/>
              <w:rPr>
                <w:rFonts w:ascii="Times New Roman" w:eastAsia="Times New Roman" w:hAnsi="Times New Roman" w:cs="Times New Roman"/>
                <w:b/>
                <w:sz w:val="20"/>
                <w:szCs w:val="20"/>
                <w:lang w:eastAsia="ru-RU"/>
              </w:rPr>
            </w:pPr>
          </w:p>
        </w:tc>
        <w:tc>
          <w:tcPr>
            <w:tcW w:w="3119" w:type="dxa"/>
            <w:vMerge/>
            <w:vAlign w:val="center"/>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Align w:val="center"/>
          </w:tcPr>
          <w:p w:rsidR="00D15D46" w:rsidRDefault="00D15D4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 для студентов  очной формы обучения</w:t>
            </w:r>
          </w:p>
        </w:tc>
      </w:tr>
      <w:tr w:rsidR="00D15D46" w:rsidTr="00D15D46">
        <w:trPr>
          <w:cantSplit/>
          <w:trHeight w:val="360"/>
        </w:trPr>
        <w:tc>
          <w:tcPr>
            <w:tcW w:w="567" w:type="dxa"/>
            <w:vMerge w:val="restart"/>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374" w:type="dxa"/>
            <w:vMerge w:val="restart"/>
          </w:tcPr>
          <w:p w:rsidR="00D15D46" w:rsidRDefault="00D15D46">
            <w:pPr>
              <w:suppressAutoHyphens/>
              <w:snapToGrid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Тема 1. </w:t>
            </w:r>
            <w:r>
              <w:rPr>
                <w:rFonts w:ascii="Times New Roman" w:eastAsia="Times New Roman" w:hAnsi="Times New Roman" w:cs="Times New Roman"/>
                <w:sz w:val="20"/>
                <w:szCs w:val="20"/>
                <w:lang w:eastAsia="ru-RU"/>
              </w:rPr>
              <w:t xml:space="preserve">История унификации права международной торговли. </w:t>
            </w:r>
          </w:p>
          <w:p w:rsidR="00D15D46" w:rsidRDefault="00D15D46">
            <w:pPr>
              <w:suppressAutoHyphens/>
              <w:spacing w:after="0" w:line="276" w:lineRule="auto"/>
              <w:jc w:val="both"/>
              <w:rPr>
                <w:rFonts w:ascii="Times New Roman" w:eastAsia="Calibri" w:hAnsi="Times New Roman" w:cs="Times New Roman"/>
                <w:sz w:val="20"/>
                <w:szCs w:val="20"/>
                <w:lang w:eastAsia="ar-SA"/>
              </w:rPr>
            </w:pPr>
          </w:p>
        </w:tc>
        <w:tc>
          <w:tcPr>
            <w:tcW w:w="992" w:type="dxa"/>
            <w:vMerge w:val="restart"/>
          </w:tcPr>
          <w:p w:rsidR="00D15D46" w:rsidRDefault="00D15D46" w:rsidP="00D15D46">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w:t>
            </w: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992" w:type="dxa"/>
            <w:vAlign w:val="center"/>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D15D46" w:rsidTr="00D15D46">
        <w:trPr>
          <w:cantSplit/>
          <w:trHeight w:val="232"/>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992" w:type="dxa"/>
            <w:vAlign w:val="center"/>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D15D46" w:rsidTr="00D15D46">
        <w:trPr>
          <w:cantSplit/>
          <w:trHeight w:val="391"/>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992" w:type="dxa"/>
            <w:vAlign w:val="center"/>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D15D46" w:rsidTr="00D15D46">
        <w:trPr>
          <w:cantSplit/>
          <w:trHeight w:val="356"/>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опросу модулю</w:t>
            </w:r>
          </w:p>
        </w:tc>
        <w:tc>
          <w:tcPr>
            <w:tcW w:w="992" w:type="dxa"/>
            <w:vAlign w:val="center"/>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15D46" w:rsidTr="00D15D46">
        <w:trPr>
          <w:cantSplit/>
          <w:trHeight w:val="480"/>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Подготовка к рубежному контролю</w:t>
            </w:r>
          </w:p>
        </w:tc>
        <w:tc>
          <w:tcPr>
            <w:tcW w:w="992" w:type="dxa"/>
            <w:vAlign w:val="center"/>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15D46" w:rsidTr="00D15D46">
        <w:trPr>
          <w:cantSplit/>
          <w:trHeight w:val="255"/>
        </w:trPr>
        <w:tc>
          <w:tcPr>
            <w:tcW w:w="567" w:type="dxa"/>
            <w:vMerge w:val="restart"/>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374" w:type="dxa"/>
            <w:vMerge w:val="restart"/>
          </w:tcPr>
          <w:p w:rsidR="00D15D46" w:rsidRDefault="00D15D46">
            <w:pPr>
              <w:autoSpaceDE w:val="0"/>
              <w:autoSpaceDN w:val="0"/>
              <w:adjustRightInd w:val="0"/>
              <w:rPr>
                <w:rFonts w:ascii="Times New Roman" w:eastAsia="Times New Roman" w:hAnsi="Times New Roman" w:cs="Times New Roman"/>
                <w:sz w:val="20"/>
                <w:szCs w:val="20"/>
                <w:lang w:eastAsia="ru-RU"/>
              </w:rPr>
            </w:pPr>
            <w:r>
              <w:rPr>
                <w:rFonts w:ascii="Times New Roman" w:hAnsi="Times New Roman" w:cs="Times New Roman"/>
                <w:sz w:val="20"/>
                <w:szCs w:val="20"/>
              </w:rPr>
              <w:t>Тема 2. Основные международные организации, осуществляющие унификацию права международной торговли</w:t>
            </w:r>
          </w:p>
          <w:p w:rsidR="00D15D46" w:rsidRDefault="00D15D46">
            <w:pPr>
              <w:autoSpaceDE w:val="0"/>
              <w:autoSpaceDN w:val="0"/>
              <w:adjustRightInd w:val="0"/>
              <w:rPr>
                <w:rFonts w:ascii="Times New Roman" w:eastAsia="Times New Roman" w:hAnsi="Times New Roman" w:cs="Times New Roman"/>
                <w:sz w:val="20"/>
                <w:szCs w:val="20"/>
                <w:lang w:eastAsia="ru-RU"/>
              </w:rPr>
            </w:pPr>
          </w:p>
        </w:tc>
        <w:tc>
          <w:tcPr>
            <w:tcW w:w="992" w:type="dxa"/>
            <w:vMerge w:val="restart"/>
          </w:tcPr>
          <w:p w:rsidR="00D15D46" w:rsidRDefault="00D15D46" w:rsidP="00D15D46">
            <w:pPr>
              <w:jc w:val="center"/>
            </w:pPr>
            <w:r w:rsidRPr="000420F5">
              <w:rPr>
                <w:rFonts w:ascii="Times New Roman" w:eastAsia="Times New Roman" w:hAnsi="Times New Roman" w:cs="Times New Roman"/>
                <w:b/>
                <w:sz w:val="20"/>
                <w:szCs w:val="20"/>
                <w:lang w:eastAsia="ru-RU"/>
              </w:rPr>
              <w:t>17</w:t>
            </w: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992" w:type="dxa"/>
            <w:vAlign w:val="center"/>
          </w:tcPr>
          <w:p w:rsidR="00D15D46" w:rsidRDefault="00D15D46"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D15D46" w:rsidTr="00D15D46">
        <w:trPr>
          <w:cantSplit/>
          <w:trHeight w:val="213"/>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992" w:type="dxa"/>
            <w:vAlign w:val="center"/>
          </w:tcPr>
          <w:p w:rsidR="00D15D46" w:rsidRDefault="00D15D46"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D15D46" w:rsidTr="00D15D46">
        <w:trPr>
          <w:cantSplit/>
          <w:trHeight w:val="495"/>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992" w:type="dxa"/>
            <w:vAlign w:val="center"/>
          </w:tcPr>
          <w:p w:rsidR="00D15D46" w:rsidRDefault="00D15D46"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D15D46" w:rsidTr="00D15D46">
        <w:trPr>
          <w:cantSplit/>
          <w:trHeight w:val="324"/>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доклада</w:t>
            </w:r>
          </w:p>
        </w:tc>
        <w:tc>
          <w:tcPr>
            <w:tcW w:w="992" w:type="dxa"/>
            <w:vAlign w:val="center"/>
          </w:tcPr>
          <w:p w:rsidR="00D15D46" w:rsidRDefault="00D15D46"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15D46" w:rsidTr="00D15D46">
        <w:trPr>
          <w:cantSplit/>
          <w:trHeight w:val="270"/>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 Подготовка к рубежному контролю </w:t>
            </w:r>
          </w:p>
        </w:tc>
        <w:tc>
          <w:tcPr>
            <w:tcW w:w="992" w:type="dxa"/>
            <w:vAlign w:val="center"/>
          </w:tcPr>
          <w:p w:rsidR="00D15D46" w:rsidRDefault="00D15D46"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15D46" w:rsidTr="00D15D46">
        <w:trPr>
          <w:cantSplit/>
          <w:trHeight w:val="255"/>
        </w:trPr>
        <w:tc>
          <w:tcPr>
            <w:tcW w:w="567" w:type="dxa"/>
            <w:vMerge w:val="restart"/>
          </w:tcPr>
          <w:p w:rsidR="00D15D46" w:rsidRDefault="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374" w:type="dxa"/>
            <w:vMerge w:val="restart"/>
          </w:tcPr>
          <w:p w:rsidR="00D15D46" w:rsidRDefault="00D15D46">
            <w:pPr>
              <w:autoSpaceDE w:val="0"/>
              <w:autoSpaceDN w:val="0"/>
              <w:adjustRightInd w:val="0"/>
              <w:rPr>
                <w:rFonts w:ascii="Times New Roman" w:eastAsia="Times New Roman" w:hAnsi="Times New Roman" w:cs="Times New Roman"/>
                <w:sz w:val="20"/>
                <w:szCs w:val="20"/>
                <w:lang w:eastAsia="ru-RU"/>
              </w:rPr>
            </w:pPr>
            <w:r>
              <w:rPr>
                <w:rFonts w:ascii="Times New Roman" w:hAnsi="Times New Roman" w:cs="Times New Roman"/>
                <w:sz w:val="20"/>
                <w:szCs w:val="20"/>
              </w:rPr>
              <w:t>Тема 3. Современные методы унификации права международной торговли, используемые ЮНСИТРАЛ</w:t>
            </w:r>
          </w:p>
          <w:p w:rsidR="00D15D46" w:rsidRDefault="00D15D46">
            <w:pPr>
              <w:autoSpaceDE w:val="0"/>
              <w:autoSpaceDN w:val="0"/>
              <w:adjustRightInd w:val="0"/>
              <w:rPr>
                <w:rFonts w:ascii="Times New Roman" w:hAnsi="Times New Roman" w:cs="Times New Roman"/>
                <w:sz w:val="20"/>
                <w:szCs w:val="20"/>
              </w:rPr>
            </w:pPr>
          </w:p>
        </w:tc>
        <w:tc>
          <w:tcPr>
            <w:tcW w:w="992" w:type="dxa"/>
            <w:vMerge w:val="restart"/>
          </w:tcPr>
          <w:p w:rsidR="00D15D46" w:rsidRDefault="00D15D46" w:rsidP="00D15D46">
            <w:pPr>
              <w:jc w:val="center"/>
            </w:pPr>
            <w:r w:rsidRPr="000420F5">
              <w:rPr>
                <w:rFonts w:ascii="Times New Roman" w:eastAsia="Times New Roman" w:hAnsi="Times New Roman" w:cs="Times New Roman"/>
                <w:b/>
                <w:sz w:val="20"/>
                <w:szCs w:val="20"/>
                <w:lang w:eastAsia="ru-RU"/>
              </w:rPr>
              <w:t>17</w:t>
            </w: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992" w:type="dxa"/>
            <w:vAlign w:val="center"/>
          </w:tcPr>
          <w:p w:rsidR="00D15D46" w:rsidRDefault="00A327F5"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15D46" w:rsidTr="00D15D46">
        <w:trPr>
          <w:cantSplit/>
          <w:trHeight w:val="292"/>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b/>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992" w:type="dxa"/>
            <w:vAlign w:val="center"/>
          </w:tcPr>
          <w:p w:rsidR="00D15D46" w:rsidRDefault="00A327F5"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15D46" w:rsidTr="00D15D46">
        <w:trPr>
          <w:cantSplit/>
          <w:trHeight w:val="423"/>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b/>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992" w:type="dxa"/>
            <w:vAlign w:val="center"/>
          </w:tcPr>
          <w:p w:rsidR="00D15D46" w:rsidRDefault="00A327F5"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D15D46" w:rsidTr="00D15D46">
        <w:trPr>
          <w:cantSplit/>
          <w:trHeight w:val="165"/>
        </w:trPr>
        <w:tc>
          <w:tcPr>
            <w:tcW w:w="567" w:type="dxa"/>
            <w:vMerge/>
          </w:tcPr>
          <w:p w:rsidR="00D15D46" w:rsidRDefault="00D15D46">
            <w:pPr>
              <w:spacing w:after="0" w:line="240" w:lineRule="auto"/>
              <w:jc w:val="center"/>
              <w:rPr>
                <w:rFonts w:ascii="Times New Roman" w:eastAsia="Times New Roman" w:hAnsi="Times New Roman" w:cs="Times New Roman"/>
                <w:sz w:val="20"/>
                <w:szCs w:val="20"/>
                <w:lang w:eastAsia="ru-RU"/>
              </w:rPr>
            </w:pPr>
          </w:p>
        </w:tc>
        <w:tc>
          <w:tcPr>
            <w:tcW w:w="3374" w:type="dxa"/>
            <w:vMerge/>
          </w:tcPr>
          <w:p w:rsidR="00D15D46" w:rsidRDefault="00D15D46">
            <w:pPr>
              <w:spacing w:after="0" w:line="240" w:lineRule="auto"/>
              <w:jc w:val="center"/>
              <w:rPr>
                <w:rFonts w:ascii="Times New Roman" w:eastAsia="Times New Roman" w:hAnsi="Times New Roman" w:cs="Times New Roman"/>
                <w:b/>
                <w:sz w:val="20"/>
                <w:szCs w:val="20"/>
                <w:lang w:eastAsia="ru-RU"/>
              </w:rPr>
            </w:pPr>
          </w:p>
        </w:tc>
        <w:tc>
          <w:tcPr>
            <w:tcW w:w="992" w:type="dxa"/>
            <w:vMerge/>
          </w:tcPr>
          <w:p w:rsidR="00D15D46" w:rsidRDefault="00D15D46" w:rsidP="00D15D46">
            <w:pPr>
              <w:spacing w:after="0" w:line="240" w:lineRule="auto"/>
              <w:ind w:right="-108"/>
              <w:jc w:val="center"/>
              <w:rPr>
                <w:rFonts w:ascii="Times New Roman" w:eastAsia="Times New Roman" w:hAnsi="Times New Roman" w:cs="Times New Roman"/>
                <w:b/>
                <w:sz w:val="20"/>
                <w:szCs w:val="20"/>
                <w:lang w:eastAsia="ru-RU"/>
              </w:rPr>
            </w:pPr>
          </w:p>
        </w:tc>
        <w:tc>
          <w:tcPr>
            <w:tcW w:w="3119" w:type="dxa"/>
            <w:vAlign w:val="center"/>
          </w:tcPr>
          <w:p w:rsidR="00D15D46" w:rsidRDefault="00D15D46">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рубежному контролю</w:t>
            </w:r>
          </w:p>
        </w:tc>
        <w:tc>
          <w:tcPr>
            <w:tcW w:w="992" w:type="dxa"/>
            <w:vAlign w:val="center"/>
          </w:tcPr>
          <w:p w:rsidR="00D15D46" w:rsidRDefault="00A327F5" w:rsidP="00D15D4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A327F5" w:rsidTr="00D15D46">
        <w:trPr>
          <w:cantSplit/>
          <w:trHeight w:val="165"/>
        </w:trPr>
        <w:tc>
          <w:tcPr>
            <w:tcW w:w="567" w:type="dxa"/>
            <w:vMerge w:val="restart"/>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374" w:type="dxa"/>
            <w:vMerge w:val="restart"/>
          </w:tcPr>
          <w:p w:rsidR="00A327F5" w:rsidRDefault="00A327F5">
            <w:pPr>
              <w:autoSpaceDE w:val="0"/>
              <w:autoSpaceDN w:val="0"/>
              <w:adjustRightInd w:val="0"/>
              <w:rPr>
                <w:rFonts w:ascii="Times New Roman" w:eastAsia="Times New Roman" w:hAnsi="Times New Roman" w:cs="Times New Roman"/>
                <w:sz w:val="20"/>
                <w:szCs w:val="20"/>
                <w:lang w:eastAsia="ru-RU"/>
              </w:rPr>
            </w:pPr>
            <w:r>
              <w:rPr>
                <w:rFonts w:ascii="Times New Roman" w:hAnsi="Times New Roman" w:cs="Times New Roman"/>
                <w:sz w:val="20"/>
                <w:szCs w:val="20"/>
              </w:rPr>
              <w:t>Тема 4. Документы ЮНСИТРАЛ и их значение для унификации права международной торговли</w:t>
            </w:r>
          </w:p>
          <w:p w:rsidR="00A327F5" w:rsidRDefault="00A327F5">
            <w:pPr>
              <w:shd w:val="clear" w:color="auto" w:fill="FFFFFF"/>
              <w:spacing w:after="0" w:line="240" w:lineRule="auto"/>
              <w:jc w:val="center"/>
              <w:rPr>
                <w:rFonts w:ascii="Times New Roman" w:eastAsia="Times New Roman" w:hAnsi="Times New Roman" w:cs="Times New Roman"/>
                <w:sz w:val="20"/>
                <w:szCs w:val="20"/>
                <w:lang w:eastAsia="ru-RU"/>
              </w:rPr>
            </w:pPr>
          </w:p>
        </w:tc>
        <w:tc>
          <w:tcPr>
            <w:tcW w:w="992" w:type="dxa"/>
            <w:vMerge w:val="restart"/>
          </w:tcPr>
          <w:p w:rsidR="00A327F5" w:rsidRDefault="00A327F5" w:rsidP="00D15D46">
            <w:pPr>
              <w:jc w:val="center"/>
            </w:pPr>
            <w:r w:rsidRPr="000420F5">
              <w:rPr>
                <w:rFonts w:ascii="Times New Roman" w:eastAsia="Times New Roman" w:hAnsi="Times New Roman" w:cs="Times New Roman"/>
                <w:b/>
                <w:sz w:val="20"/>
                <w:szCs w:val="20"/>
                <w:lang w:eastAsia="ru-RU"/>
              </w:rPr>
              <w:t>17</w:t>
            </w: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327F5" w:rsidTr="00D15D46">
        <w:trPr>
          <w:cantSplit/>
          <w:trHeight w:val="165"/>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327F5" w:rsidTr="00D15D46">
        <w:trPr>
          <w:cantSplit/>
          <w:trHeight w:val="165"/>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327F5" w:rsidTr="00D15D46">
        <w:trPr>
          <w:cantSplit/>
          <w:trHeight w:val="165"/>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эссе</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cantSplit/>
          <w:trHeight w:val="470"/>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Подготовка к рубежному контролю</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cantSplit/>
          <w:trHeight w:val="470"/>
        </w:trPr>
        <w:tc>
          <w:tcPr>
            <w:tcW w:w="567" w:type="dxa"/>
            <w:vMerge w:val="restart"/>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374" w:type="dxa"/>
            <w:vMerge w:val="restart"/>
          </w:tcPr>
          <w:p w:rsidR="00A327F5" w:rsidRDefault="00A327F5">
            <w:pPr>
              <w:autoSpaceDE w:val="0"/>
              <w:autoSpaceDN w:val="0"/>
              <w:adjustRightInd w:val="0"/>
              <w:rPr>
                <w:rFonts w:ascii="Times New Roman" w:eastAsia="Times New Roman" w:hAnsi="Times New Roman" w:cs="Times New Roman"/>
                <w:sz w:val="20"/>
                <w:szCs w:val="20"/>
                <w:lang w:eastAsia="ru-RU"/>
              </w:rPr>
            </w:pPr>
            <w:r>
              <w:rPr>
                <w:rFonts w:ascii="Times New Roman" w:hAnsi="Times New Roman" w:cs="Times New Roman"/>
                <w:sz w:val="20"/>
                <w:szCs w:val="20"/>
              </w:rPr>
              <w:t>Тема 5. Региональная унификация коллизионных норм: Европейский Союз, СНГ, ОАГ, OHADA</w:t>
            </w:r>
          </w:p>
          <w:p w:rsidR="00A327F5" w:rsidRDefault="00A327F5">
            <w:pPr>
              <w:shd w:val="clear" w:color="auto" w:fill="FFFFFF"/>
              <w:spacing w:after="0" w:line="240" w:lineRule="auto"/>
              <w:jc w:val="center"/>
              <w:rPr>
                <w:rFonts w:ascii="Times New Roman" w:eastAsia="Times New Roman" w:hAnsi="Times New Roman" w:cs="Times New Roman"/>
                <w:sz w:val="20"/>
                <w:szCs w:val="20"/>
                <w:lang w:eastAsia="ru-RU"/>
              </w:rPr>
            </w:pPr>
          </w:p>
        </w:tc>
        <w:tc>
          <w:tcPr>
            <w:tcW w:w="992" w:type="dxa"/>
            <w:vMerge w:val="restart"/>
          </w:tcPr>
          <w:p w:rsidR="00A327F5" w:rsidRDefault="00A327F5" w:rsidP="00D15D46">
            <w:pPr>
              <w:jc w:val="center"/>
            </w:pPr>
            <w:r w:rsidRPr="000420F5">
              <w:rPr>
                <w:rFonts w:ascii="Times New Roman" w:eastAsia="Times New Roman" w:hAnsi="Times New Roman" w:cs="Times New Roman"/>
                <w:b/>
                <w:sz w:val="20"/>
                <w:szCs w:val="20"/>
                <w:lang w:eastAsia="ru-RU"/>
              </w:rPr>
              <w:t>17</w:t>
            </w: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cantSplit/>
          <w:trHeight w:val="470"/>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cantSplit/>
          <w:trHeight w:val="470"/>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cantSplit/>
          <w:trHeight w:val="470"/>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рубежному контролю</w:t>
            </w:r>
          </w:p>
        </w:tc>
        <w:tc>
          <w:tcPr>
            <w:tcW w:w="992" w:type="dxa"/>
            <w:vAlign w:val="center"/>
          </w:tcPr>
          <w:p w:rsidR="00A327F5" w:rsidRDefault="00A327F5" w:rsidP="004A7B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A327F5" w:rsidTr="00D15D46">
        <w:trPr>
          <w:cantSplit/>
          <w:trHeight w:val="470"/>
        </w:trPr>
        <w:tc>
          <w:tcPr>
            <w:tcW w:w="567" w:type="dxa"/>
            <w:vMerge w:val="restart"/>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374" w:type="dxa"/>
            <w:vMerge w:val="restart"/>
          </w:tcPr>
          <w:p w:rsidR="00A327F5" w:rsidRDefault="00A327F5">
            <w:pPr>
              <w:shd w:val="clear" w:color="auto" w:fill="FFFFFF"/>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Тема 6. Региональная унификация материально-правовых норм:  Европейский Союз, СНГ, OHADA</w:t>
            </w:r>
          </w:p>
        </w:tc>
        <w:tc>
          <w:tcPr>
            <w:tcW w:w="992" w:type="dxa"/>
            <w:vMerge w:val="restart"/>
          </w:tcPr>
          <w:p w:rsidR="00A327F5" w:rsidRDefault="00A327F5" w:rsidP="00D15D46">
            <w:pPr>
              <w:jc w:val="center"/>
            </w:pPr>
            <w:r>
              <w:rPr>
                <w:rFonts w:ascii="Times New Roman" w:eastAsia="Times New Roman" w:hAnsi="Times New Roman" w:cs="Times New Roman"/>
                <w:b/>
                <w:sz w:val="20"/>
                <w:szCs w:val="20"/>
                <w:lang w:eastAsia="ru-RU"/>
              </w:rPr>
              <w:t>16</w:t>
            </w: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327F5" w:rsidTr="00D15D46">
        <w:trPr>
          <w:trHeight w:val="269"/>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327F5" w:rsidTr="00D15D46">
        <w:trPr>
          <w:trHeight w:val="269"/>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327F5" w:rsidTr="00D15D46">
        <w:trPr>
          <w:trHeight w:val="269"/>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эссе</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327F5" w:rsidTr="00D15D46">
        <w:trPr>
          <w:trHeight w:val="269"/>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Подготовка к рубежному контролю</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trHeight w:val="269"/>
        </w:trPr>
        <w:tc>
          <w:tcPr>
            <w:tcW w:w="567" w:type="dxa"/>
            <w:vMerge w:val="restart"/>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374" w:type="dxa"/>
            <w:vMerge w:val="restart"/>
          </w:tcPr>
          <w:p w:rsidR="00A327F5" w:rsidRDefault="00A327F5">
            <w:pPr>
              <w:shd w:val="clear" w:color="auto" w:fill="FFFFFF"/>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Тема 7. Частно-правовая унификация права международной торговли(деятельность УНИДРУА, МТП, ФИДИК, Оргалим)</w:t>
            </w:r>
          </w:p>
        </w:tc>
        <w:tc>
          <w:tcPr>
            <w:tcW w:w="992" w:type="dxa"/>
            <w:vMerge w:val="restart"/>
          </w:tcPr>
          <w:p w:rsidR="00A327F5" w:rsidRDefault="00A327F5" w:rsidP="00D15D46">
            <w:pPr>
              <w:jc w:val="center"/>
            </w:pPr>
            <w:r>
              <w:rPr>
                <w:rFonts w:ascii="Times New Roman" w:eastAsia="Times New Roman" w:hAnsi="Times New Roman" w:cs="Times New Roman"/>
                <w:b/>
                <w:sz w:val="20"/>
                <w:szCs w:val="20"/>
                <w:lang w:eastAsia="ru-RU"/>
              </w:rPr>
              <w:t>16</w:t>
            </w: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trHeight w:val="269"/>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Подготовка к практическим занятиям</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trHeight w:val="269"/>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Изучение тем, вынесенных на самостоятельное изучение</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trHeight w:val="269"/>
        </w:trPr>
        <w:tc>
          <w:tcPr>
            <w:tcW w:w="567" w:type="dxa"/>
            <w:vMerge/>
          </w:tcPr>
          <w:p w:rsidR="00A327F5" w:rsidRDefault="00A327F5">
            <w:pPr>
              <w:spacing w:after="0" w:line="240" w:lineRule="auto"/>
              <w:jc w:val="center"/>
              <w:rPr>
                <w:rFonts w:ascii="Times New Roman" w:eastAsia="Times New Roman" w:hAnsi="Times New Roman" w:cs="Times New Roman"/>
                <w:sz w:val="20"/>
                <w:szCs w:val="20"/>
                <w:lang w:eastAsia="ru-RU"/>
              </w:rPr>
            </w:pPr>
          </w:p>
        </w:tc>
        <w:tc>
          <w:tcPr>
            <w:tcW w:w="3374" w:type="dxa"/>
            <w:vMerge/>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p>
        </w:tc>
        <w:tc>
          <w:tcPr>
            <w:tcW w:w="992" w:type="dxa"/>
            <w:vMerge/>
          </w:tcPr>
          <w:p w:rsidR="00A327F5" w:rsidRDefault="00A327F5" w:rsidP="00D15D46">
            <w:pPr>
              <w:spacing w:after="0" w:line="240" w:lineRule="auto"/>
              <w:ind w:right="-108"/>
              <w:jc w:val="center"/>
              <w:rPr>
                <w:rFonts w:ascii="Times New Roman" w:eastAsia="Times New Roman" w:hAnsi="Times New Roman" w:cs="Times New Roman"/>
                <w:sz w:val="20"/>
                <w:szCs w:val="20"/>
                <w:lang w:eastAsia="ru-RU"/>
              </w:rPr>
            </w:pPr>
          </w:p>
        </w:tc>
        <w:tc>
          <w:tcPr>
            <w:tcW w:w="3119" w:type="dxa"/>
            <w:vAlign w:val="center"/>
          </w:tcPr>
          <w:p w:rsidR="00A327F5" w:rsidRDefault="00A327F5">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рубежному контролю</w:t>
            </w:r>
          </w:p>
        </w:tc>
        <w:tc>
          <w:tcPr>
            <w:tcW w:w="992" w:type="dxa"/>
            <w:vAlign w:val="center"/>
          </w:tcPr>
          <w:p w:rsidR="00A327F5" w:rsidRDefault="00A327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A327F5" w:rsidTr="00D15D46">
        <w:trPr>
          <w:trHeight w:val="269"/>
        </w:trPr>
        <w:tc>
          <w:tcPr>
            <w:tcW w:w="567" w:type="dxa"/>
          </w:tcPr>
          <w:p w:rsidR="00A327F5" w:rsidRDefault="00A327F5">
            <w:pPr>
              <w:spacing w:after="0" w:line="240" w:lineRule="auto"/>
              <w:jc w:val="center"/>
              <w:rPr>
                <w:rFonts w:ascii="Times New Roman" w:eastAsia="Times New Roman" w:hAnsi="Times New Roman" w:cs="Times New Roman"/>
                <w:b/>
                <w:sz w:val="20"/>
                <w:szCs w:val="20"/>
                <w:lang w:eastAsia="ru-RU"/>
              </w:rPr>
            </w:pPr>
          </w:p>
        </w:tc>
        <w:tc>
          <w:tcPr>
            <w:tcW w:w="3374" w:type="dxa"/>
          </w:tcPr>
          <w:p w:rsidR="00A327F5" w:rsidRDefault="00A327F5">
            <w:pPr>
              <w:shd w:val="clear" w:color="auto" w:fill="FFFFFF"/>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992" w:type="dxa"/>
          </w:tcPr>
          <w:p w:rsidR="00A327F5" w:rsidRDefault="00A327F5" w:rsidP="00D15D46">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117</w:t>
            </w:r>
          </w:p>
        </w:tc>
        <w:tc>
          <w:tcPr>
            <w:tcW w:w="3119" w:type="dxa"/>
            <w:vAlign w:val="center"/>
          </w:tcPr>
          <w:p w:rsidR="00A327F5" w:rsidRDefault="00A327F5">
            <w:pPr>
              <w:spacing w:after="0" w:line="240" w:lineRule="auto"/>
              <w:ind w:right="-108"/>
              <w:rPr>
                <w:rFonts w:ascii="Times New Roman" w:eastAsia="Times New Roman" w:hAnsi="Times New Roman" w:cs="Times New Roman"/>
                <w:b/>
                <w:sz w:val="20"/>
                <w:szCs w:val="20"/>
                <w:lang w:eastAsia="ru-RU"/>
              </w:rPr>
            </w:pPr>
          </w:p>
        </w:tc>
        <w:tc>
          <w:tcPr>
            <w:tcW w:w="992" w:type="dxa"/>
            <w:vAlign w:val="center"/>
          </w:tcPr>
          <w:p w:rsidR="00A327F5" w:rsidRDefault="00A327F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117</w:t>
            </w:r>
          </w:p>
        </w:tc>
      </w:tr>
    </w:tbl>
    <w:p w:rsidR="0097116A" w:rsidRDefault="0097116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97116A" w:rsidRDefault="003D7371">
      <w:pPr>
        <w:pStyle w:val="20"/>
        <w:shd w:val="clear" w:color="auto" w:fill="auto"/>
        <w:spacing w:before="0" w:after="0" w:line="276" w:lineRule="auto"/>
        <w:ind w:firstLine="709"/>
        <w:jc w:val="both"/>
        <w:rPr>
          <w:sz w:val="26"/>
          <w:szCs w:val="26"/>
        </w:rPr>
      </w:pPr>
      <w:r>
        <w:rPr>
          <w:sz w:val="26"/>
          <w:szCs w:val="26"/>
        </w:rPr>
        <w:t>В освоении дисциплины «Унификация права международных контрактов»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7116A" w:rsidRDefault="003D7371">
      <w:pPr>
        <w:pStyle w:val="20"/>
        <w:shd w:val="clear" w:color="auto" w:fill="auto"/>
        <w:spacing w:before="0" w:after="0" w:line="276" w:lineRule="auto"/>
        <w:ind w:firstLine="709"/>
        <w:jc w:val="both"/>
        <w:rPr>
          <w:sz w:val="26"/>
          <w:szCs w:val="26"/>
        </w:rPr>
      </w:pPr>
      <w:r>
        <w:rPr>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97116A" w:rsidRDefault="0097116A">
      <w:pPr>
        <w:pStyle w:val="20"/>
        <w:shd w:val="clear" w:color="auto" w:fill="auto"/>
        <w:spacing w:before="0" w:after="0" w:line="240" w:lineRule="auto"/>
        <w:ind w:firstLine="709"/>
        <w:jc w:val="both"/>
        <w:rPr>
          <w:sz w:val="24"/>
          <w:szCs w:val="24"/>
        </w:rPr>
      </w:pPr>
    </w:p>
    <w:tbl>
      <w:tblPr>
        <w:tblStyle w:val="af6"/>
        <w:tblW w:w="0" w:type="auto"/>
        <w:tblLook w:val="04A0" w:firstRow="1" w:lastRow="0" w:firstColumn="1" w:lastColumn="0" w:noHBand="0" w:noVBand="1"/>
      </w:tblPr>
      <w:tblGrid>
        <w:gridCol w:w="3115"/>
        <w:gridCol w:w="3115"/>
        <w:gridCol w:w="3115"/>
      </w:tblGrid>
      <w:tr w:rsidR="0097116A">
        <w:tc>
          <w:tcPr>
            <w:tcW w:w="3115" w:type="dxa"/>
          </w:tcPr>
          <w:p w:rsidR="0097116A" w:rsidRDefault="003D737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Pr>
          <w:p w:rsidR="0097116A" w:rsidRDefault="003D737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Pr>
          <w:p w:rsidR="0097116A" w:rsidRDefault="003D737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7116A">
        <w:tc>
          <w:tcPr>
            <w:tcW w:w="3115" w:type="dxa"/>
          </w:tcPr>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Pr>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97116A" w:rsidRDefault="003D737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97116A" w:rsidRDefault="0097116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97116A" w:rsidRDefault="003D7371">
      <w:pPr>
        <w:widowControl w:val="0"/>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ПЕРЕЧЕНЬ ИНФОРМАЦИОННЫХ ТЕХНОЛОГИЙ И ПРОГРАММНОГО ОБЕСПЕЧЕНИЯ</w:t>
      </w:r>
    </w:p>
    <w:p w:rsidR="0097116A" w:rsidRDefault="003D7371">
      <w:pPr>
        <w:spacing w:after="0"/>
        <w:ind w:firstLine="709"/>
        <w:jc w:val="both"/>
        <w:rPr>
          <w:rFonts w:ascii="Times New Roman" w:hAnsi="Times New Roman"/>
          <w:sz w:val="26"/>
          <w:szCs w:val="26"/>
          <w:lang w:eastAsia="ru-RU"/>
        </w:rPr>
      </w:pPr>
      <w:r>
        <w:rPr>
          <w:rFonts w:ascii="Times New Roman" w:hAnsi="Times New Roman"/>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w:t>
      </w:r>
    </w:p>
    <w:p w:rsidR="0097116A" w:rsidRDefault="003D7371">
      <w:pPr>
        <w:spacing w:after="0"/>
        <w:ind w:firstLine="709"/>
        <w:jc w:val="both"/>
        <w:rPr>
          <w:rFonts w:ascii="Times New Roman" w:hAnsi="Times New Roman"/>
          <w:sz w:val="26"/>
          <w:szCs w:val="26"/>
          <w:lang w:eastAsia="ru-RU"/>
        </w:rPr>
      </w:pPr>
      <w:r>
        <w:rPr>
          <w:rFonts w:ascii="Times New Roman" w:hAnsi="Times New Roman"/>
          <w:sz w:val="26"/>
          <w:szCs w:val="26"/>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3D7371">
        <w:rPr>
          <w:rFonts w:ascii="Times New Roman" w:hAnsi="Times New Roman"/>
          <w:sz w:val="26"/>
          <w:szCs w:val="26"/>
          <w:lang w:eastAsia="ru-RU"/>
        </w:rPr>
        <w:t>МТС Линк</w:t>
      </w:r>
      <w:r>
        <w:rPr>
          <w:rFonts w:ascii="Times New Roman" w:hAnsi="Times New Roman"/>
          <w:sz w:val="26"/>
          <w:szCs w:val="26"/>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97116A" w:rsidRDefault="003D7371">
      <w:pPr>
        <w:spacing w:after="0"/>
        <w:ind w:firstLine="709"/>
        <w:jc w:val="both"/>
        <w:rPr>
          <w:rFonts w:ascii="Times New Roman" w:hAnsi="Times New Roman"/>
          <w:sz w:val="26"/>
          <w:szCs w:val="26"/>
          <w:lang w:eastAsia="ru-RU"/>
        </w:rPr>
      </w:pPr>
      <w:r>
        <w:rPr>
          <w:rFonts w:ascii="Times New Roman" w:hAnsi="Times New Roman"/>
          <w:sz w:val="26"/>
          <w:szCs w:val="26"/>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3D7371">
        <w:rPr>
          <w:rFonts w:ascii="Times New Roman" w:hAnsi="Times New Roman"/>
          <w:sz w:val="26"/>
          <w:szCs w:val="26"/>
          <w:lang w:eastAsia="ru-RU"/>
        </w:rPr>
        <w:t>МТС Линк</w:t>
      </w:r>
      <w:r>
        <w:rPr>
          <w:rFonts w:ascii="Times New Roman" w:hAnsi="Times New Roman"/>
          <w:sz w:val="26"/>
          <w:szCs w:val="26"/>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97116A" w:rsidRDefault="003D7371">
      <w:pPr>
        <w:spacing w:after="0"/>
        <w:ind w:firstLine="709"/>
        <w:jc w:val="both"/>
        <w:rPr>
          <w:rFonts w:ascii="Times New Roman" w:hAnsi="Times New Roman"/>
          <w:sz w:val="26"/>
          <w:szCs w:val="26"/>
          <w:lang w:eastAsia="ru-RU"/>
        </w:rPr>
      </w:pPr>
      <w:r>
        <w:rPr>
          <w:rFonts w:ascii="Times New Roman" w:hAnsi="Times New Roman"/>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97116A" w:rsidRDefault="003D7371">
      <w:pPr>
        <w:spacing w:after="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97116A" w:rsidRDefault="0097116A">
      <w:pPr>
        <w:widowControl w:val="0"/>
        <w:shd w:val="clear" w:color="auto" w:fill="FFFFFF"/>
        <w:tabs>
          <w:tab w:val="left" w:pos="284"/>
        </w:tabs>
        <w:spacing w:after="0" w:line="276" w:lineRule="auto"/>
        <w:jc w:val="both"/>
        <w:rPr>
          <w:rFonts w:ascii="Times New Roman" w:eastAsia="Times New Roman" w:hAnsi="Times New Roman" w:cs="Times New Roman"/>
          <w:b/>
          <w:sz w:val="26"/>
          <w:szCs w:val="26"/>
          <w:lang w:eastAsia="ru-RU"/>
        </w:rPr>
      </w:pPr>
    </w:p>
    <w:p w:rsidR="0097116A" w:rsidRDefault="003D7371">
      <w:pPr>
        <w:widowControl w:val="0"/>
        <w:shd w:val="clear" w:color="auto" w:fill="FFFFFF"/>
        <w:tabs>
          <w:tab w:val="left" w:pos="28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97116A" w:rsidRDefault="0097116A">
      <w:pPr>
        <w:widowControl w:val="0"/>
        <w:shd w:val="clear" w:color="auto" w:fill="FFFFFF"/>
        <w:tabs>
          <w:tab w:val="left" w:pos="284"/>
        </w:tabs>
        <w:spacing w:after="0" w:line="240" w:lineRule="auto"/>
        <w:jc w:val="center"/>
        <w:rPr>
          <w:rFonts w:ascii="Times New Roman" w:eastAsia="Times New Roman" w:hAnsi="Times New Roman" w:cs="Times New Roman"/>
          <w:b/>
          <w:sz w:val="24"/>
          <w:szCs w:val="24"/>
          <w:lang w:eastAsia="ru-RU"/>
        </w:rPr>
      </w:pPr>
    </w:p>
    <w:p w:rsidR="0097116A" w:rsidRDefault="003D7371">
      <w:pPr>
        <w:spacing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Для обеспечения подготовки студентов по направлению 38</w:t>
      </w:r>
      <w:r>
        <w:rPr>
          <w:rFonts w:ascii="Times New Roman" w:eastAsia="Times New Roman" w:hAnsi="Times New Roman" w:cs="Times New Roman"/>
          <w:bCs/>
          <w:sz w:val="26"/>
          <w:szCs w:val="26"/>
          <w:lang w:eastAsia="ru-RU"/>
        </w:rPr>
        <w:t xml:space="preserve">.03.01 </w:t>
      </w:r>
      <w:r>
        <w:rPr>
          <w:rFonts w:ascii="Times New Roman" w:eastAsia="Calibri" w:hAnsi="Times New Roman" w:cs="Times New Roman"/>
          <w:sz w:val="26"/>
          <w:szCs w:val="26"/>
        </w:rPr>
        <w:t xml:space="preserve">«Экономика» в </w:t>
      </w:r>
      <w:r>
        <w:rPr>
          <w:rFonts w:ascii="Times New Roman" w:eastAsia="Times New Roman" w:hAnsi="Times New Roman" w:cs="Times New Roman"/>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Pr>
          <w:rFonts w:ascii="Times New Roman" w:eastAsia="Calibri" w:hAnsi="Times New Roman" w:cs="Times New Roman"/>
          <w:sz w:val="26"/>
          <w:szCs w:val="26"/>
        </w:rPr>
        <w:t xml:space="preserve">, включая Интернет, что способствует эффективному получению профессиональных навыков. </w:t>
      </w:r>
      <w:r>
        <w:rPr>
          <w:rFonts w:ascii="Times New Roman" w:eastAsia="Times New Roman" w:hAnsi="Times New Roman" w:cs="Times New Roman"/>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97116A" w:rsidRDefault="003D7371">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Освоение дисциплины </w:t>
      </w:r>
      <w:r>
        <w:rPr>
          <w:rFonts w:ascii="Times New Roman" w:eastAsia="Calibri" w:hAnsi="Times New Roman" w:cs="Times New Roman"/>
          <w:sz w:val="26"/>
          <w:szCs w:val="26"/>
        </w:rPr>
        <w:t>(</w:t>
      </w:r>
      <w:r>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407,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97116A" w:rsidRDefault="003D7371">
      <w:pPr>
        <w:widowControl w:val="0"/>
        <w:numPr>
          <w:ilvl w:val="0"/>
          <w:numId w:val="13"/>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наглядные пособия;</w:t>
      </w:r>
      <w:r>
        <w:rPr>
          <w:rFonts w:ascii="Times New Roman" w:eastAsia="Times New Roman" w:hAnsi="Times New Roman" w:cs="Times New Roman"/>
          <w:sz w:val="26"/>
          <w:szCs w:val="26"/>
          <w:lang w:eastAsia="ru-RU"/>
        </w:rPr>
        <w:tab/>
      </w:r>
    </w:p>
    <w:p w:rsidR="0097116A" w:rsidRDefault="003D7371">
      <w:pPr>
        <w:widowControl w:val="0"/>
        <w:numPr>
          <w:ilvl w:val="0"/>
          <w:numId w:val="13"/>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доска аудиторная;</w:t>
      </w:r>
    </w:p>
    <w:p w:rsidR="0097116A" w:rsidRDefault="003D7371">
      <w:pPr>
        <w:widowControl w:val="0"/>
        <w:numPr>
          <w:ilvl w:val="0"/>
          <w:numId w:val="13"/>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мультимедийное оборудование (ноутбук, проектор).</w:t>
      </w:r>
    </w:p>
    <w:p w:rsidR="0097116A" w:rsidRDefault="003D7371">
      <w:pPr>
        <w:widowControl w:val="0"/>
        <w:tabs>
          <w:tab w:val="left" w:pos="2977"/>
        </w:tabs>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97116A" w:rsidRDefault="003D7371">
      <w:pPr>
        <w:widowControl w:val="0"/>
        <w:kinsoku w:val="0"/>
        <w:overflowPunct w:val="0"/>
        <w:autoSpaceDE w:val="0"/>
        <w:autoSpaceDN w:val="0"/>
        <w:adjustRightInd w:val="0"/>
        <w:spacing w:after="0" w:line="276" w:lineRule="auto"/>
        <w:ind w:right="12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97116A" w:rsidRDefault="003D7371">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для лиц с нарушением слуха (акустический усилитель и колонки, мультимедийный проектор);</w:t>
      </w:r>
    </w:p>
    <w:p w:rsidR="0097116A" w:rsidRDefault="003D7371">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для лиц с нарушением зрения (мультимедийный проектор (использование презентаций с укрупненным текстом);</w:t>
      </w:r>
    </w:p>
    <w:p w:rsidR="0097116A" w:rsidRDefault="003D7371">
      <w:pPr>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для лиц с нарушением опорно-двигательного аппарата (персональные мобильные компьютеры-ноутбуки).</w:t>
      </w:r>
    </w:p>
    <w:p w:rsidR="0097116A" w:rsidRDefault="0097116A">
      <w:pPr>
        <w:spacing w:after="0" w:line="276" w:lineRule="auto"/>
        <w:jc w:val="center"/>
        <w:rPr>
          <w:rFonts w:ascii="Times New Roman" w:eastAsia="Times New Roman" w:hAnsi="Times New Roman" w:cs="Times New Roman"/>
          <w:b/>
          <w:sz w:val="26"/>
          <w:szCs w:val="26"/>
          <w:lang w:eastAsia="ru-RU"/>
        </w:rPr>
      </w:pPr>
    </w:p>
    <w:p w:rsidR="0097116A" w:rsidRDefault="003D7371">
      <w:pPr>
        <w:spacing w:after="0" w:line="276" w:lineRule="auto"/>
        <w:ind w:left="9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9. БИБЛИОГРАФИЧЕСКИЙ СПИСОК </w:t>
      </w:r>
    </w:p>
    <w:p w:rsidR="0097116A" w:rsidRDefault="0097116A">
      <w:pPr>
        <w:pStyle w:val="af7"/>
        <w:spacing w:line="276" w:lineRule="auto"/>
        <w:rPr>
          <w:rFonts w:eastAsia="Times New Roman"/>
          <w:b/>
          <w:sz w:val="26"/>
          <w:szCs w:val="26"/>
        </w:rPr>
      </w:pPr>
    </w:p>
    <w:p w:rsidR="0097116A" w:rsidRPr="00A327F5" w:rsidRDefault="003D7371">
      <w:pPr>
        <w:spacing w:after="0" w:line="276" w:lineRule="auto"/>
        <w:jc w:val="center"/>
        <w:rPr>
          <w:rFonts w:ascii="Times New Roman" w:eastAsia="Times New Roman" w:hAnsi="Times New Roman" w:cs="Times New Roman"/>
          <w:b/>
          <w:bCs/>
          <w:sz w:val="26"/>
          <w:szCs w:val="26"/>
          <w:lang w:eastAsia="ru-RU"/>
        </w:rPr>
      </w:pPr>
      <w:r w:rsidRPr="00A327F5">
        <w:rPr>
          <w:rFonts w:ascii="Times New Roman" w:eastAsia="Times New Roman" w:hAnsi="Times New Roman" w:cs="Times New Roman"/>
          <w:b/>
          <w:bCs/>
          <w:sz w:val="26"/>
          <w:szCs w:val="26"/>
          <w:lang w:eastAsia="ru-RU"/>
        </w:rPr>
        <w:t>Основная литература:</w:t>
      </w:r>
    </w:p>
    <w:p w:rsidR="0097116A" w:rsidRPr="00A327F5" w:rsidRDefault="003D7371">
      <w:pPr>
        <w:spacing w:after="0" w:line="276" w:lineRule="auto"/>
        <w:jc w:val="both"/>
        <w:rPr>
          <w:rStyle w:val="a6"/>
          <w:rFonts w:ascii="Times New Roman" w:hAnsi="Times New Roman" w:cs="Times New Roman"/>
          <w:color w:val="auto"/>
          <w:sz w:val="26"/>
          <w:szCs w:val="26"/>
        </w:rPr>
      </w:pPr>
      <w:r w:rsidRPr="00A327F5">
        <w:rPr>
          <w:rFonts w:ascii="Times New Roman" w:hAnsi="Times New Roman" w:cs="Times New Roman"/>
          <w:sz w:val="26"/>
          <w:szCs w:val="26"/>
        </w:rPr>
        <w:t xml:space="preserve">1. Мажорина, М. В. Международные контракты и их регуляторы : учебник для магистратуры / М.В. Мажорина, Я.О. Алимова. — Москва : Норма : ИНФРА-М, 2026. — 448 с. - ISBN 978-5-91768-815-2. - Текст : электронный. - URL: </w:t>
      </w:r>
      <w:hyperlink r:id="rId31" w:history="1">
        <w:r w:rsidRPr="00A327F5">
          <w:rPr>
            <w:rStyle w:val="a6"/>
            <w:rFonts w:ascii="Times New Roman" w:hAnsi="Times New Roman" w:cs="Times New Roman"/>
            <w:color w:val="auto"/>
            <w:sz w:val="26"/>
            <w:szCs w:val="26"/>
          </w:rPr>
          <w:t>https://znanium.ru/catalog/product/2218679</w:t>
        </w:r>
      </w:hyperlink>
      <w:r w:rsidRPr="00A327F5">
        <w:rPr>
          <w:rFonts w:ascii="Times New Roman" w:hAnsi="Times New Roman" w:cs="Times New Roman"/>
          <w:sz w:val="26"/>
          <w:szCs w:val="26"/>
        </w:rPr>
        <w:t xml:space="preserve">  </w:t>
      </w:r>
    </w:p>
    <w:p w:rsidR="0097116A" w:rsidRPr="00A327F5" w:rsidRDefault="003D7371">
      <w:pPr>
        <w:pStyle w:val="a9"/>
        <w:jc w:val="both"/>
        <w:rPr>
          <w:rStyle w:val="a6"/>
          <w:rFonts w:ascii="Times New Roman" w:hAnsi="Times New Roman" w:cs="Times New Roman"/>
          <w:color w:val="auto"/>
          <w:sz w:val="26"/>
          <w:szCs w:val="26"/>
        </w:rPr>
      </w:pPr>
      <w:r w:rsidRPr="00A327F5">
        <w:rPr>
          <w:rFonts w:ascii="Times New Roman" w:hAnsi="Times New Roman" w:cs="Times New Roman"/>
          <w:sz w:val="26"/>
          <w:szCs w:val="26"/>
        </w:rPr>
        <w:t xml:space="preserve">2. Международное инвестиционное право, международное энергетическое право и международное право окружающей среды в системе общего международного права : учебное пособие / А. Б. Арзуманян, Е. В. Василенко, Л. И. Волова, А. В. Шиянов ; Южный федеральный университет. – Ростов-на-Дону ; Таганрог : Издательство Южного федерального университета, 2024. - 132 с. – ISBN 978-5-9275-4648-0. - Текст : электронный. - URL: </w:t>
      </w:r>
      <w:hyperlink r:id="rId32" w:history="1">
        <w:r w:rsidRPr="00A327F5">
          <w:rPr>
            <w:rStyle w:val="a6"/>
            <w:rFonts w:ascii="Times New Roman" w:hAnsi="Times New Roman" w:cs="Times New Roman"/>
            <w:color w:val="auto"/>
            <w:sz w:val="26"/>
            <w:szCs w:val="26"/>
          </w:rPr>
          <w:t>https://znanium.ru/catalog/product/2204506</w:t>
        </w:r>
      </w:hyperlink>
      <w:r w:rsidRPr="00A327F5">
        <w:rPr>
          <w:rFonts w:ascii="Times New Roman" w:hAnsi="Times New Roman" w:cs="Times New Roman"/>
          <w:sz w:val="26"/>
          <w:szCs w:val="26"/>
        </w:rPr>
        <w:t xml:space="preserve"> </w:t>
      </w:r>
    </w:p>
    <w:p w:rsidR="0097116A" w:rsidRPr="00A327F5" w:rsidRDefault="003D7371">
      <w:pPr>
        <w:spacing w:after="0" w:line="276" w:lineRule="auto"/>
        <w:jc w:val="both"/>
        <w:rPr>
          <w:rStyle w:val="a6"/>
          <w:rFonts w:ascii="Times New Roman" w:hAnsi="Times New Roman" w:cs="Times New Roman"/>
          <w:color w:val="auto"/>
          <w:sz w:val="26"/>
          <w:szCs w:val="26"/>
        </w:rPr>
      </w:pPr>
      <w:r w:rsidRPr="00A327F5">
        <w:rPr>
          <w:rFonts w:ascii="Times New Roman" w:hAnsi="Times New Roman" w:cs="Times New Roman"/>
          <w:sz w:val="26"/>
          <w:szCs w:val="26"/>
        </w:rPr>
        <w:t xml:space="preserve">3. Гонгало, Б. М. Избранное : в 5 томах. Том 5. Семейное право. Наследственное право. Международное частное право / Б. М. Гонгало. - Москва : Статут, 2021. -  310 с. - ISBN 978-5-8354-1737-7. - Текст : электронный. - URL: </w:t>
      </w:r>
      <w:hyperlink r:id="rId33" w:history="1">
        <w:r w:rsidRPr="00A327F5">
          <w:rPr>
            <w:rStyle w:val="a6"/>
            <w:rFonts w:ascii="Times New Roman" w:hAnsi="Times New Roman" w:cs="Times New Roman"/>
            <w:color w:val="auto"/>
            <w:sz w:val="26"/>
            <w:szCs w:val="26"/>
          </w:rPr>
          <w:t>https://znanium.com/catalog/product/1859254</w:t>
        </w:r>
      </w:hyperlink>
      <w:r w:rsidRPr="00A327F5">
        <w:rPr>
          <w:rFonts w:ascii="Times New Roman" w:hAnsi="Times New Roman" w:cs="Times New Roman"/>
          <w:sz w:val="26"/>
          <w:szCs w:val="26"/>
        </w:rPr>
        <w:t xml:space="preserve"> </w:t>
      </w:r>
    </w:p>
    <w:p w:rsidR="0097116A" w:rsidRPr="00A327F5" w:rsidRDefault="0097116A">
      <w:pPr>
        <w:pStyle w:val="a9"/>
        <w:spacing w:line="276" w:lineRule="auto"/>
        <w:jc w:val="both"/>
        <w:rPr>
          <w:rFonts w:ascii="Times New Roman" w:hAnsi="Times New Roman" w:cs="Times New Roman"/>
          <w:sz w:val="26"/>
          <w:szCs w:val="26"/>
        </w:rPr>
      </w:pPr>
    </w:p>
    <w:p w:rsidR="0097116A" w:rsidRPr="00A327F5" w:rsidRDefault="003D7371">
      <w:pPr>
        <w:pStyle w:val="a9"/>
        <w:spacing w:line="276" w:lineRule="auto"/>
        <w:jc w:val="center"/>
        <w:rPr>
          <w:rFonts w:ascii="Times New Roman" w:hAnsi="Times New Roman" w:cs="Times New Roman"/>
          <w:b/>
          <w:sz w:val="26"/>
          <w:szCs w:val="26"/>
        </w:rPr>
      </w:pPr>
      <w:r w:rsidRPr="00A327F5">
        <w:rPr>
          <w:rFonts w:ascii="Times New Roman" w:hAnsi="Times New Roman" w:cs="Times New Roman"/>
          <w:b/>
          <w:sz w:val="26"/>
          <w:szCs w:val="26"/>
        </w:rPr>
        <w:t>Дополнительная литература:</w:t>
      </w:r>
    </w:p>
    <w:p w:rsidR="0097116A" w:rsidRPr="00A327F5" w:rsidRDefault="003D7371">
      <w:pPr>
        <w:pStyle w:val="a9"/>
        <w:spacing w:line="276" w:lineRule="auto"/>
        <w:jc w:val="both"/>
        <w:rPr>
          <w:rFonts w:ascii="Times New Roman" w:hAnsi="Times New Roman" w:cs="Times New Roman"/>
          <w:sz w:val="24"/>
          <w:szCs w:val="24"/>
        </w:rPr>
      </w:pPr>
      <w:r w:rsidRPr="00A327F5">
        <w:rPr>
          <w:rFonts w:ascii="Times New Roman" w:hAnsi="Times New Roman" w:cs="Times New Roman"/>
          <w:sz w:val="24"/>
          <w:szCs w:val="24"/>
        </w:rPr>
        <w:t xml:space="preserve">1. Унификация и гармонизация в международном частном праве. Вопросы теории и практики : монография / отв. ред. Г.К. Дмитриева, М.В. Мажорина. — Москва : Норма : ИНФРА-М, 2024. — 208 с. - ISBN 978-5-91768-753-7. - Текст : электронный. - URL: </w:t>
      </w:r>
      <w:hyperlink r:id="rId34" w:history="1">
        <w:r w:rsidRPr="00A327F5">
          <w:rPr>
            <w:rStyle w:val="a6"/>
            <w:rFonts w:ascii="Times New Roman" w:hAnsi="Times New Roman" w:cs="Times New Roman"/>
            <w:color w:val="auto"/>
            <w:sz w:val="24"/>
            <w:szCs w:val="24"/>
          </w:rPr>
          <w:t>https://znanium.com/catalog/product/2082651</w:t>
        </w:r>
      </w:hyperlink>
      <w:r w:rsidRPr="00A327F5">
        <w:rPr>
          <w:rFonts w:ascii="Times New Roman" w:hAnsi="Times New Roman" w:cs="Times New Roman"/>
          <w:sz w:val="24"/>
          <w:szCs w:val="24"/>
        </w:rPr>
        <w:t xml:space="preserve"> </w:t>
      </w:r>
    </w:p>
    <w:p w:rsidR="0097116A" w:rsidRDefault="003D7371">
      <w:pPr>
        <w:pStyle w:val="a9"/>
        <w:spacing w:line="276" w:lineRule="auto"/>
        <w:jc w:val="both"/>
        <w:rPr>
          <w:rFonts w:ascii="Times New Roman" w:hAnsi="Times New Roman" w:cs="Times New Roman"/>
          <w:sz w:val="26"/>
          <w:szCs w:val="26"/>
        </w:rPr>
      </w:pPr>
      <w:r w:rsidRPr="00A327F5">
        <w:rPr>
          <w:rFonts w:ascii="Times New Roman" w:hAnsi="Times New Roman" w:cs="Times New Roman"/>
          <w:sz w:val="26"/>
          <w:szCs w:val="26"/>
        </w:rPr>
        <w:t xml:space="preserve">2. Международно-правовые аспекты семейного права и защиты прав детей: проблемы межотраслевого взаимодействия семейного и иных отраслей частного и публичного права в области семейных отношений и прав детей: международные (универсальные, региональные) и национальные институты : монография / под ред. канд. юрид. наук А.Е. Тарасовой. — Москва : ИНФРА-М, 2024. — 378 с. — (Научная мысль). — DOI 10.12737/collection-65-378. - ISBN 978-5-16-014575-4. - Текст : электронный. - URL: </w:t>
      </w:r>
      <w:hyperlink r:id="rId35" w:history="1">
        <w:r w:rsidRPr="00A327F5">
          <w:rPr>
            <w:rStyle w:val="a6"/>
            <w:rFonts w:ascii="Times New Roman" w:hAnsi="Times New Roman" w:cs="Times New Roman"/>
            <w:color w:val="auto"/>
            <w:sz w:val="26"/>
            <w:szCs w:val="26"/>
          </w:rPr>
          <w:t>https://znanium.ru/catalog/product/2136017</w:t>
        </w:r>
      </w:hyperlink>
      <w:r>
        <w:rPr>
          <w:rFonts w:ascii="Times New Roman" w:hAnsi="Times New Roman" w:cs="Times New Roman"/>
          <w:sz w:val="26"/>
          <w:szCs w:val="26"/>
        </w:rPr>
        <w:t xml:space="preserve"> </w:t>
      </w:r>
    </w:p>
    <w:p w:rsidR="0097116A" w:rsidRDefault="0097116A">
      <w:pPr>
        <w:pStyle w:val="a9"/>
        <w:spacing w:line="276" w:lineRule="auto"/>
        <w:jc w:val="both"/>
        <w:rPr>
          <w:rFonts w:ascii="Times New Roman" w:hAnsi="Times New Roman" w:cs="Times New Roman"/>
          <w:sz w:val="26"/>
          <w:szCs w:val="26"/>
        </w:rPr>
      </w:pPr>
    </w:p>
    <w:p w:rsidR="0097116A" w:rsidRDefault="003D7371">
      <w:pPr>
        <w:tabs>
          <w:tab w:val="left" w:pos="851"/>
          <w:tab w:val="left" w:pos="993"/>
        </w:tabs>
        <w:spacing w:after="200"/>
        <w:ind w:left="567" w:firstLine="709"/>
        <w:contextualSpacing/>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Электронные ресурсы</w:t>
      </w:r>
    </w:p>
    <w:p w:rsidR="0097116A" w:rsidRDefault="003D7371">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 </w:t>
      </w:r>
      <w:hyperlink r:id="rId36" w:history="1">
        <w:r>
          <w:rPr>
            <w:rStyle w:val="a6"/>
            <w:rFonts w:ascii="Times New Roman" w:eastAsia="Calibri" w:hAnsi="Times New Roman" w:cs="Times New Roman"/>
            <w:color w:val="auto"/>
            <w:sz w:val="26"/>
            <w:szCs w:val="26"/>
          </w:rPr>
          <w:t>http://www.duma.gov.ru/ –</w:t>
        </w:r>
      </w:hyperlink>
      <w:r>
        <w:rPr>
          <w:rFonts w:ascii="Times New Roman" w:eastAsia="Calibri" w:hAnsi="Times New Roman" w:cs="Times New Roman"/>
          <w:sz w:val="26"/>
          <w:szCs w:val="26"/>
        </w:rPr>
        <w:t xml:space="preserve"> официальный сайт Государственной Думы ФС РФ.</w:t>
      </w:r>
    </w:p>
    <w:p w:rsidR="0097116A" w:rsidRDefault="003D7371">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2. </w:t>
      </w:r>
      <w:hyperlink r:id="rId37" w:history="1">
        <w:r>
          <w:rPr>
            <w:rStyle w:val="a6"/>
            <w:rFonts w:ascii="Times New Roman" w:eastAsia="Calibri" w:hAnsi="Times New Roman" w:cs="Times New Roman"/>
            <w:color w:val="auto"/>
            <w:sz w:val="26"/>
            <w:szCs w:val="26"/>
          </w:rPr>
          <w:t>http://www.council.gov.ru/ –</w:t>
        </w:r>
      </w:hyperlink>
      <w:r>
        <w:rPr>
          <w:rFonts w:ascii="Times New Roman" w:eastAsia="Calibri" w:hAnsi="Times New Roman" w:cs="Times New Roman"/>
          <w:sz w:val="26"/>
          <w:szCs w:val="26"/>
        </w:rPr>
        <w:t xml:space="preserve"> официальный сайт Совета Федерации ФС РФ.</w:t>
      </w:r>
    </w:p>
    <w:p w:rsidR="0097116A" w:rsidRDefault="003D7371">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http://www.government.ru/content/–Интернет-портал Правительства РФ.</w:t>
      </w:r>
    </w:p>
    <w:p w:rsidR="0097116A" w:rsidRDefault="003D7371">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4. </w:t>
      </w:r>
      <w:hyperlink r:id="rId38" w:history="1">
        <w:r>
          <w:rPr>
            <w:rStyle w:val="a6"/>
            <w:rFonts w:ascii="Times New Roman" w:eastAsia="Calibri" w:hAnsi="Times New Roman" w:cs="Times New Roman"/>
            <w:color w:val="auto"/>
            <w:sz w:val="26"/>
            <w:szCs w:val="26"/>
          </w:rPr>
          <w:t>http://www.government.ru/content/ –</w:t>
        </w:r>
      </w:hyperlink>
      <w:r>
        <w:rPr>
          <w:rFonts w:ascii="Times New Roman" w:eastAsia="Calibri" w:hAnsi="Times New Roman" w:cs="Times New Roman"/>
          <w:sz w:val="26"/>
          <w:szCs w:val="26"/>
        </w:rPr>
        <w:t xml:space="preserve"> Интернет-портал Правительства РФ</w:t>
      </w:r>
    </w:p>
    <w:p w:rsidR="0097116A" w:rsidRDefault="003D7371">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5. </w:t>
      </w:r>
      <w:hyperlink r:id="rId39" w:history="1">
        <w:r>
          <w:rPr>
            <w:rStyle w:val="a6"/>
            <w:rFonts w:ascii="Times New Roman" w:eastAsia="Calibri" w:hAnsi="Times New Roman" w:cs="Times New Roman"/>
            <w:color w:val="auto"/>
            <w:sz w:val="26"/>
            <w:szCs w:val="26"/>
          </w:rPr>
          <w:t>http://www.ksrf.ru/ –</w:t>
        </w:r>
      </w:hyperlink>
      <w:r>
        <w:rPr>
          <w:rFonts w:ascii="Times New Roman" w:eastAsia="Calibri" w:hAnsi="Times New Roman" w:cs="Times New Roman"/>
          <w:sz w:val="26"/>
          <w:szCs w:val="26"/>
        </w:rPr>
        <w:t xml:space="preserve"> официальный сайт Конституционного Суда РФ</w:t>
      </w:r>
    </w:p>
    <w:p w:rsidR="0097116A" w:rsidRDefault="003D7371">
      <w:pPr>
        <w:tabs>
          <w:tab w:val="left" w:pos="142"/>
        </w:tabs>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6. </w:t>
      </w:r>
      <w:hyperlink r:id="rId40" w:history="1">
        <w:r>
          <w:rPr>
            <w:rStyle w:val="a6"/>
            <w:rFonts w:ascii="Times New Roman" w:eastAsia="Calibri" w:hAnsi="Times New Roman" w:cs="Times New Roman"/>
            <w:color w:val="auto"/>
            <w:sz w:val="26"/>
            <w:szCs w:val="26"/>
            <w:lang w:val="en-US"/>
          </w:rPr>
          <w:t>http</w:t>
        </w:r>
        <w:r>
          <w:rPr>
            <w:rStyle w:val="a6"/>
            <w:rFonts w:ascii="Times New Roman" w:eastAsia="Calibri" w:hAnsi="Times New Roman" w:cs="Times New Roman"/>
            <w:color w:val="auto"/>
            <w:sz w:val="26"/>
            <w:szCs w:val="26"/>
          </w:rPr>
          <w:t>://</w:t>
        </w:r>
        <w:r>
          <w:rPr>
            <w:rStyle w:val="a6"/>
            <w:rFonts w:ascii="Times New Roman" w:eastAsia="Calibri" w:hAnsi="Times New Roman" w:cs="Times New Roman"/>
            <w:color w:val="auto"/>
            <w:sz w:val="26"/>
            <w:szCs w:val="26"/>
            <w:lang w:val="en-US"/>
          </w:rPr>
          <w:t>window</w:t>
        </w:r>
        <w:r>
          <w:rPr>
            <w:rStyle w:val="a6"/>
            <w:rFonts w:ascii="Times New Roman" w:eastAsia="Calibri" w:hAnsi="Times New Roman" w:cs="Times New Roman"/>
            <w:color w:val="auto"/>
            <w:sz w:val="26"/>
            <w:szCs w:val="26"/>
          </w:rPr>
          <w:t>.</w:t>
        </w:r>
        <w:r>
          <w:rPr>
            <w:rStyle w:val="a6"/>
            <w:rFonts w:ascii="Times New Roman" w:eastAsia="Calibri" w:hAnsi="Times New Roman" w:cs="Times New Roman"/>
            <w:color w:val="auto"/>
            <w:sz w:val="26"/>
            <w:szCs w:val="26"/>
            <w:lang w:val="en-US"/>
          </w:rPr>
          <w:t>edu</w:t>
        </w:r>
        <w:r>
          <w:rPr>
            <w:rStyle w:val="a6"/>
            <w:rFonts w:ascii="Times New Roman" w:eastAsia="Calibri" w:hAnsi="Times New Roman" w:cs="Times New Roman"/>
            <w:color w:val="auto"/>
            <w:sz w:val="26"/>
            <w:szCs w:val="26"/>
          </w:rPr>
          <w:t>.</w:t>
        </w:r>
        <w:r>
          <w:rPr>
            <w:rStyle w:val="a6"/>
            <w:rFonts w:ascii="Times New Roman" w:eastAsia="Calibri" w:hAnsi="Times New Roman" w:cs="Times New Roman"/>
            <w:color w:val="auto"/>
            <w:sz w:val="26"/>
            <w:szCs w:val="26"/>
            <w:lang w:val="en-US"/>
          </w:rPr>
          <w:t>ru</w:t>
        </w:r>
        <w:r>
          <w:rPr>
            <w:rStyle w:val="a6"/>
            <w:rFonts w:ascii="Times New Roman" w:eastAsia="Calibri" w:hAnsi="Times New Roman" w:cs="Times New Roman"/>
            <w:color w:val="auto"/>
            <w:sz w:val="26"/>
            <w:szCs w:val="26"/>
          </w:rPr>
          <w:t>/</w:t>
        </w:r>
        <w:r>
          <w:rPr>
            <w:rStyle w:val="a6"/>
            <w:rFonts w:ascii="Times New Roman" w:eastAsia="Calibri" w:hAnsi="Times New Roman" w:cs="Times New Roman"/>
            <w:color w:val="auto"/>
            <w:sz w:val="26"/>
            <w:szCs w:val="26"/>
            <w:lang w:val="en-US"/>
          </w:rPr>
          <w:t>window</w:t>
        </w:r>
        <w:r>
          <w:rPr>
            <w:rStyle w:val="a6"/>
            <w:rFonts w:ascii="Times New Roman" w:eastAsia="Calibri" w:hAnsi="Times New Roman" w:cs="Times New Roman"/>
            <w:color w:val="auto"/>
            <w:sz w:val="26"/>
            <w:szCs w:val="26"/>
          </w:rPr>
          <w:t>/library –</w:t>
        </w:r>
      </w:hyperlink>
      <w:r>
        <w:rPr>
          <w:rFonts w:ascii="Times New Roman" w:eastAsia="Calibri" w:hAnsi="Times New Roman" w:cs="Times New Roman"/>
          <w:sz w:val="26"/>
          <w:szCs w:val="26"/>
        </w:rPr>
        <w:t xml:space="preserve"> Единое окно доступа к образовательным ресурсам.</w:t>
      </w:r>
    </w:p>
    <w:p w:rsidR="0097116A" w:rsidRDefault="003D7371">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7. </w:t>
      </w:r>
      <w:hyperlink r:id="rId41" w:history="1">
        <w:r>
          <w:rPr>
            <w:rStyle w:val="a6"/>
            <w:rFonts w:ascii="Times New Roman" w:eastAsia="Calibri" w:hAnsi="Times New Roman" w:cs="Times New Roman"/>
            <w:color w:val="auto"/>
            <w:sz w:val="26"/>
            <w:szCs w:val="26"/>
          </w:rPr>
          <w:t>http://www.minjust.ru–официальный</w:t>
        </w:r>
      </w:hyperlink>
      <w:r>
        <w:rPr>
          <w:rFonts w:ascii="Times New Roman" w:eastAsia="Calibri" w:hAnsi="Times New Roman" w:cs="Times New Roman"/>
          <w:sz w:val="26"/>
          <w:szCs w:val="26"/>
        </w:rPr>
        <w:t xml:space="preserve"> - сайт Министерства юстиции Российской Федерации</w:t>
      </w:r>
    </w:p>
    <w:p w:rsidR="0097116A" w:rsidRDefault="003D7371">
      <w:pPr>
        <w:spacing w:after="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8. СПС КонсультантПлюс www.consultant.ru</w:t>
      </w:r>
    </w:p>
    <w:p w:rsidR="0097116A" w:rsidRDefault="003D7371">
      <w:pPr>
        <w:spacing w:after="0"/>
        <w:ind w:firstLine="709"/>
        <w:jc w:val="both"/>
        <w:rPr>
          <w:rStyle w:val="a6"/>
          <w:rFonts w:ascii="Times New Roman" w:eastAsia="Calibri" w:hAnsi="Times New Roman" w:cs="Times New Roman"/>
          <w:color w:val="auto"/>
          <w:sz w:val="26"/>
          <w:szCs w:val="26"/>
        </w:rPr>
      </w:pPr>
      <w:r>
        <w:rPr>
          <w:rFonts w:ascii="Times New Roman" w:eastAsia="Calibri" w:hAnsi="Times New Roman" w:cs="Times New Roman"/>
          <w:sz w:val="26"/>
          <w:szCs w:val="26"/>
        </w:rPr>
        <w:t xml:space="preserve">9. СПС Гарант </w:t>
      </w:r>
      <w:hyperlink r:id="rId42" w:history="1">
        <w:r>
          <w:rPr>
            <w:rStyle w:val="a6"/>
            <w:rFonts w:ascii="Times New Roman" w:eastAsia="Calibri" w:hAnsi="Times New Roman" w:cs="Times New Roman"/>
            <w:color w:val="auto"/>
            <w:sz w:val="26"/>
            <w:szCs w:val="26"/>
          </w:rPr>
          <w:t>www.gararnt.ru</w:t>
        </w:r>
      </w:hyperlink>
    </w:p>
    <w:p w:rsidR="0097116A" w:rsidRDefault="003D737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Профессиональные базы данных и информационные поисковые системы</w:t>
      </w:r>
    </w:p>
    <w:p w:rsidR="0097116A" w:rsidRDefault="00684826">
      <w:pPr>
        <w:numPr>
          <w:ilvl w:val="0"/>
          <w:numId w:val="14"/>
        </w:numPr>
        <w:spacing w:after="0" w:line="240" w:lineRule="auto"/>
        <w:contextualSpacing/>
        <w:jc w:val="both"/>
        <w:rPr>
          <w:rFonts w:ascii="Times New Roman" w:eastAsia="Calibri" w:hAnsi="Times New Roman" w:cs="Times New Roman"/>
          <w:b/>
          <w:sz w:val="24"/>
          <w:szCs w:val="24"/>
        </w:rPr>
      </w:pPr>
      <w:hyperlink r:id="rId43" w:history="1">
        <w:r w:rsidR="003D7371">
          <w:rPr>
            <w:rFonts w:ascii="Times New Roman" w:eastAsia="Calibri" w:hAnsi="Times New Roman" w:cs="Times New Roman"/>
            <w:b/>
            <w:sz w:val="24"/>
            <w:szCs w:val="24"/>
            <w:u w:val="single"/>
          </w:rPr>
          <w:t>http://pravo.gov.ru/</w:t>
        </w:r>
      </w:hyperlink>
      <w:r w:rsidR="003D7371">
        <w:rPr>
          <w:rFonts w:ascii="Times New Roman" w:eastAsia="Calibri" w:hAnsi="Times New Roman" w:cs="Times New Roman"/>
          <w:b/>
          <w:sz w:val="24"/>
          <w:szCs w:val="24"/>
        </w:rPr>
        <w:t xml:space="preserve"> - Официальный интернет-портал правовой информации:</w:t>
      </w:r>
    </w:p>
    <w:p w:rsidR="0097116A" w:rsidRDefault="00684826">
      <w:pPr>
        <w:numPr>
          <w:ilvl w:val="0"/>
          <w:numId w:val="15"/>
        </w:numPr>
        <w:spacing w:after="0" w:line="240" w:lineRule="auto"/>
        <w:contextualSpacing/>
        <w:jc w:val="both"/>
        <w:rPr>
          <w:rFonts w:ascii="Times New Roman" w:eastAsia="Calibri" w:hAnsi="Times New Roman" w:cs="Times New Roman"/>
          <w:sz w:val="24"/>
          <w:szCs w:val="24"/>
        </w:rPr>
      </w:pPr>
      <w:hyperlink r:id="rId44" w:history="1">
        <w:r w:rsidR="003D7371">
          <w:rPr>
            <w:rFonts w:ascii="Times New Roman" w:eastAsia="Calibri" w:hAnsi="Times New Roman" w:cs="Times New Roman"/>
            <w:sz w:val="24"/>
            <w:szCs w:val="24"/>
            <w:u w:val="single"/>
          </w:rPr>
          <w:t>http://publication.pravo.gov.ru/</w:t>
        </w:r>
      </w:hyperlink>
      <w:r w:rsidR="003D7371">
        <w:rPr>
          <w:rFonts w:ascii="Times New Roman" w:eastAsia="Calibri" w:hAnsi="Times New Roman" w:cs="Times New Roman"/>
          <w:sz w:val="24"/>
          <w:szCs w:val="24"/>
        </w:rPr>
        <w:t xml:space="preserve"> - официальное опубликование НПА;</w:t>
      </w:r>
    </w:p>
    <w:p w:rsidR="0097116A" w:rsidRDefault="00684826">
      <w:pPr>
        <w:numPr>
          <w:ilvl w:val="0"/>
          <w:numId w:val="15"/>
        </w:numPr>
        <w:spacing w:after="0" w:line="240" w:lineRule="auto"/>
        <w:contextualSpacing/>
        <w:jc w:val="both"/>
        <w:rPr>
          <w:rFonts w:ascii="Times New Roman" w:eastAsia="Calibri" w:hAnsi="Times New Roman" w:cs="Times New Roman"/>
          <w:sz w:val="24"/>
          <w:szCs w:val="24"/>
        </w:rPr>
      </w:pPr>
      <w:hyperlink r:id="rId45" w:history="1">
        <w:r w:rsidR="003D7371">
          <w:rPr>
            <w:rFonts w:ascii="Times New Roman" w:eastAsia="Calibri" w:hAnsi="Times New Roman" w:cs="Times New Roman"/>
            <w:sz w:val="24"/>
            <w:szCs w:val="24"/>
            <w:u w:val="single"/>
          </w:rPr>
          <w:t>http://pravo.gov.ru/ips/</w:t>
        </w:r>
      </w:hyperlink>
      <w:r w:rsidR="003D7371">
        <w:rPr>
          <w:rFonts w:ascii="Times New Roman" w:eastAsia="Calibri" w:hAnsi="Times New Roman" w:cs="Times New Roman"/>
          <w:sz w:val="24"/>
          <w:szCs w:val="24"/>
        </w:rPr>
        <w:t xml:space="preserve"> - Свод законов Российской империи;</w:t>
      </w:r>
    </w:p>
    <w:p w:rsidR="0097116A" w:rsidRDefault="00684826">
      <w:pPr>
        <w:numPr>
          <w:ilvl w:val="0"/>
          <w:numId w:val="15"/>
        </w:numPr>
        <w:spacing w:after="0" w:line="240" w:lineRule="auto"/>
        <w:contextualSpacing/>
        <w:jc w:val="both"/>
        <w:rPr>
          <w:rFonts w:ascii="Times New Roman" w:eastAsia="Calibri" w:hAnsi="Times New Roman" w:cs="Times New Roman"/>
          <w:sz w:val="24"/>
          <w:szCs w:val="24"/>
        </w:rPr>
      </w:pPr>
      <w:hyperlink r:id="rId46" w:history="1">
        <w:r w:rsidR="003D7371">
          <w:rPr>
            <w:rFonts w:ascii="Times New Roman" w:eastAsia="Calibri" w:hAnsi="Times New Roman" w:cs="Times New Roman"/>
            <w:sz w:val="24"/>
            <w:szCs w:val="24"/>
            <w:u w:val="single"/>
          </w:rPr>
          <w:t>http://pravo.gov.ru/articles/</w:t>
        </w:r>
      </w:hyperlink>
      <w:r w:rsidR="003D7371">
        <w:rPr>
          <w:rFonts w:ascii="Times New Roman" w:eastAsia="Calibri" w:hAnsi="Times New Roman" w:cs="Times New Roman"/>
          <w:sz w:val="24"/>
          <w:szCs w:val="24"/>
        </w:rPr>
        <w:t xml:space="preserve"> - статьи.</w:t>
      </w:r>
    </w:p>
    <w:p w:rsidR="0097116A" w:rsidRDefault="00684826">
      <w:pPr>
        <w:numPr>
          <w:ilvl w:val="0"/>
          <w:numId w:val="14"/>
        </w:numPr>
        <w:spacing w:after="0" w:line="240" w:lineRule="auto"/>
        <w:contextualSpacing/>
        <w:jc w:val="both"/>
        <w:rPr>
          <w:rFonts w:ascii="Times New Roman" w:eastAsia="Calibri" w:hAnsi="Times New Roman" w:cs="Times New Roman"/>
          <w:b/>
          <w:sz w:val="24"/>
          <w:szCs w:val="24"/>
        </w:rPr>
      </w:pPr>
      <w:hyperlink r:id="rId47" w:history="1">
        <w:r w:rsidR="003D7371">
          <w:rPr>
            <w:rFonts w:ascii="Times New Roman" w:eastAsia="Calibri" w:hAnsi="Times New Roman" w:cs="Times New Roman"/>
            <w:b/>
            <w:sz w:val="24"/>
            <w:szCs w:val="24"/>
            <w:u w:val="single"/>
          </w:rPr>
          <w:t>http://www.kremlin.ru/</w:t>
        </w:r>
      </w:hyperlink>
      <w:r w:rsidR="003D7371">
        <w:rPr>
          <w:rFonts w:ascii="Times New Roman" w:eastAsia="Calibri" w:hAnsi="Times New Roman" w:cs="Times New Roman"/>
          <w:b/>
          <w:sz w:val="24"/>
          <w:szCs w:val="24"/>
        </w:rPr>
        <w:t xml:space="preserve"> - официальный сайт Президента Российской Федерации:</w:t>
      </w:r>
    </w:p>
    <w:p w:rsidR="0097116A" w:rsidRDefault="00684826">
      <w:pPr>
        <w:numPr>
          <w:ilvl w:val="0"/>
          <w:numId w:val="16"/>
        </w:numPr>
        <w:spacing w:after="0" w:line="240" w:lineRule="auto"/>
        <w:contextualSpacing/>
        <w:jc w:val="both"/>
        <w:rPr>
          <w:rFonts w:ascii="Times New Roman" w:eastAsia="Calibri" w:hAnsi="Times New Roman" w:cs="Times New Roman"/>
          <w:sz w:val="24"/>
          <w:szCs w:val="24"/>
        </w:rPr>
      </w:pPr>
      <w:hyperlink r:id="rId48" w:history="1">
        <w:r w:rsidR="003D7371">
          <w:rPr>
            <w:rFonts w:ascii="Times New Roman" w:eastAsia="Calibri" w:hAnsi="Times New Roman" w:cs="Times New Roman"/>
            <w:sz w:val="24"/>
            <w:szCs w:val="24"/>
            <w:u w:val="single"/>
          </w:rPr>
          <w:t>http://www.kremlin.ru/acts/news</w:t>
        </w:r>
      </w:hyperlink>
      <w:r w:rsidR="003D7371">
        <w:rPr>
          <w:rFonts w:ascii="Times New Roman" w:eastAsia="Calibri" w:hAnsi="Times New Roman" w:cs="Times New Roman"/>
          <w:sz w:val="24"/>
          <w:szCs w:val="24"/>
        </w:rPr>
        <w:t xml:space="preserve"> - документы;</w:t>
      </w:r>
    </w:p>
    <w:p w:rsidR="0097116A" w:rsidRDefault="00684826">
      <w:pPr>
        <w:numPr>
          <w:ilvl w:val="0"/>
          <w:numId w:val="16"/>
        </w:numPr>
        <w:spacing w:after="0" w:line="240" w:lineRule="auto"/>
        <w:contextualSpacing/>
        <w:jc w:val="both"/>
        <w:rPr>
          <w:rFonts w:ascii="Times New Roman" w:eastAsia="Calibri" w:hAnsi="Times New Roman" w:cs="Times New Roman"/>
          <w:sz w:val="24"/>
          <w:szCs w:val="24"/>
        </w:rPr>
      </w:pPr>
      <w:hyperlink r:id="rId49" w:history="1">
        <w:r w:rsidR="003D7371">
          <w:rPr>
            <w:rFonts w:ascii="Times New Roman" w:eastAsia="Calibri" w:hAnsi="Times New Roman" w:cs="Times New Roman"/>
            <w:sz w:val="24"/>
            <w:szCs w:val="24"/>
            <w:u w:val="single"/>
          </w:rPr>
          <w:t>http://www.kremlin.ru/structure/state-council</w:t>
        </w:r>
      </w:hyperlink>
      <w:r w:rsidR="003D7371">
        <w:rPr>
          <w:rFonts w:ascii="Times New Roman" w:eastAsia="Calibri" w:hAnsi="Times New Roman" w:cs="Times New Roman"/>
          <w:sz w:val="24"/>
          <w:szCs w:val="24"/>
        </w:rPr>
        <w:t xml:space="preserve"> - Государственный совет;</w:t>
      </w:r>
    </w:p>
    <w:p w:rsidR="0097116A" w:rsidRDefault="00684826">
      <w:pPr>
        <w:numPr>
          <w:ilvl w:val="0"/>
          <w:numId w:val="16"/>
        </w:numPr>
        <w:spacing w:after="0" w:line="240" w:lineRule="auto"/>
        <w:contextualSpacing/>
        <w:jc w:val="both"/>
        <w:rPr>
          <w:rFonts w:ascii="Times New Roman" w:eastAsia="Calibri" w:hAnsi="Times New Roman" w:cs="Times New Roman"/>
          <w:sz w:val="24"/>
          <w:szCs w:val="24"/>
        </w:rPr>
      </w:pPr>
      <w:hyperlink r:id="rId50" w:history="1">
        <w:r w:rsidR="003D7371">
          <w:rPr>
            <w:rFonts w:ascii="Times New Roman" w:eastAsia="Calibri" w:hAnsi="Times New Roman" w:cs="Times New Roman"/>
            <w:sz w:val="24"/>
            <w:szCs w:val="24"/>
            <w:u w:val="single"/>
          </w:rPr>
          <w:t>http://www.kremlin.ru/structure/security-council</w:t>
        </w:r>
      </w:hyperlink>
      <w:r w:rsidR="003D7371">
        <w:rPr>
          <w:rFonts w:ascii="Times New Roman" w:eastAsia="Calibri" w:hAnsi="Times New Roman" w:cs="Times New Roman"/>
          <w:sz w:val="24"/>
          <w:szCs w:val="24"/>
        </w:rPr>
        <w:t xml:space="preserve"> - Совет безопасности;</w:t>
      </w:r>
    </w:p>
    <w:p w:rsidR="0097116A" w:rsidRDefault="00684826">
      <w:pPr>
        <w:numPr>
          <w:ilvl w:val="0"/>
          <w:numId w:val="16"/>
        </w:numPr>
        <w:spacing w:after="0" w:line="240" w:lineRule="auto"/>
        <w:contextualSpacing/>
        <w:jc w:val="both"/>
        <w:rPr>
          <w:rFonts w:ascii="Times New Roman" w:eastAsia="Calibri" w:hAnsi="Times New Roman" w:cs="Times New Roman"/>
          <w:sz w:val="24"/>
          <w:szCs w:val="24"/>
        </w:rPr>
      </w:pPr>
      <w:hyperlink r:id="rId51" w:history="1">
        <w:r w:rsidR="003D7371">
          <w:rPr>
            <w:rFonts w:ascii="Times New Roman" w:eastAsia="Calibri" w:hAnsi="Times New Roman" w:cs="Times New Roman"/>
            <w:sz w:val="24"/>
            <w:szCs w:val="24"/>
            <w:u w:val="single"/>
          </w:rPr>
          <w:t>http://www.kremlin.ru/structure/commissions</w:t>
        </w:r>
      </w:hyperlink>
      <w:r w:rsidR="003D7371">
        <w:rPr>
          <w:rFonts w:ascii="Times New Roman" w:eastAsia="Calibri" w:hAnsi="Times New Roman" w:cs="Times New Roman"/>
          <w:sz w:val="24"/>
          <w:szCs w:val="24"/>
        </w:rPr>
        <w:t xml:space="preserve"> - комиссии и советы при Президенте Российской Федерации.</w:t>
      </w:r>
    </w:p>
    <w:p w:rsidR="0097116A" w:rsidRDefault="00684826">
      <w:pPr>
        <w:numPr>
          <w:ilvl w:val="0"/>
          <w:numId w:val="14"/>
        </w:numPr>
        <w:spacing w:after="0" w:line="240" w:lineRule="auto"/>
        <w:contextualSpacing/>
        <w:jc w:val="both"/>
        <w:rPr>
          <w:rFonts w:ascii="Times New Roman" w:eastAsia="Calibri" w:hAnsi="Times New Roman" w:cs="Times New Roman"/>
          <w:b/>
          <w:sz w:val="24"/>
          <w:szCs w:val="24"/>
        </w:rPr>
      </w:pPr>
      <w:hyperlink r:id="rId52" w:history="1">
        <w:r w:rsidR="003D7371">
          <w:rPr>
            <w:rFonts w:ascii="Times New Roman" w:eastAsia="Calibri" w:hAnsi="Times New Roman" w:cs="Times New Roman"/>
            <w:b/>
            <w:sz w:val="24"/>
            <w:szCs w:val="24"/>
            <w:u w:val="single"/>
          </w:rPr>
          <w:t>http://duma.gov.ru/</w:t>
        </w:r>
      </w:hyperlink>
      <w:r w:rsidR="003D7371">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97116A" w:rsidRDefault="00684826">
      <w:pPr>
        <w:numPr>
          <w:ilvl w:val="0"/>
          <w:numId w:val="17"/>
        </w:numPr>
        <w:spacing w:after="0" w:line="240" w:lineRule="auto"/>
        <w:contextualSpacing/>
        <w:jc w:val="both"/>
        <w:rPr>
          <w:rFonts w:ascii="Times New Roman" w:eastAsia="Calibri" w:hAnsi="Times New Roman" w:cs="Times New Roman"/>
          <w:sz w:val="24"/>
          <w:szCs w:val="24"/>
        </w:rPr>
      </w:pPr>
      <w:hyperlink r:id="rId53" w:history="1">
        <w:r w:rsidR="003D7371">
          <w:rPr>
            <w:rFonts w:ascii="Times New Roman" w:eastAsia="Calibri" w:hAnsi="Times New Roman" w:cs="Times New Roman"/>
            <w:sz w:val="24"/>
            <w:szCs w:val="24"/>
            <w:u w:val="single"/>
          </w:rPr>
          <w:t>http://duma.gov.ru/duma/about/</w:t>
        </w:r>
      </w:hyperlink>
      <w:r w:rsidR="003D7371">
        <w:rPr>
          <w:rFonts w:ascii="Times New Roman" w:eastAsia="Calibri" w:hAnsi="Times New Roman" w:cs="Times New Roman"/>
          <w:sz w:val="24"/>
          <w:szCs w:val="24"/>
        </w:rPr>
        <w:t xml:space="preserve"> - структура, регламент, история;</w:t>
      </w:r>
    </w:p>
    <w:p w:rsidR="0097116A" w:rsidRDefault="00684826">
      <w:pPr>
        <w:numPr>
          <w:ilvl w:val="0"/>
          <w:numId w:val="17"/>
        </w:numPr>
        <w:spacing w:after="0" w:line="240" w:lineRule="auto"/>
        <w:contextualSpacing/>
        <w:jc w:val="both"/>
        <w:rPr>
          <w:rFonts w:ascii="Times New Roman" w:eastAsia="Calibri" w:hAnsi="Times New Roman" w:cs="Times New Roman"/>
          <w:sz w:val="24"/>
          <w:szCs w:val="24"/>
        </w:rPr>
      </w:pPr>
      <w:hyperlink r:id="rId54" w:history="1">
        <w:r w:rsidR="003D7371">
          <w:rPr>
            <w:rFonts w:ascii="Times New Roman" w:eastAsia="Calibri" w:hAnsi="Times New Roman" w:cs="Times New Roman"/>
            <w:sz w:val="24"/>
            <w:szCs w:val="24"/>
            <w:u w:val="single"/>
          </w:rPr>
          <w:t>http://duma.gov.ru/legislative/lawmaking/</w:t>
        </w:r>
      </w:hyperlink>
      <w:r w:rsidR="003D7371">
        <w:rPr>
          <w:rFonts w:ascii="Times New Roman" w:eastAsia="Calibri" w:hAnsi="Times New Roman" w:cs="Times New Roman"/>
          <w:sz w:val="24"/>
          <w:szCs w:val="24"/>
        </w:rPr>
        <w:t xml:space="preserve"> - законодательная деятельность;</w:t>
      </w:r>
    </w:p>
    <w:p w:rsidR="0097116A" w:rsidRDefault="00684826">
      <w:pPr>
        <w:numPr>
          <w:ilvl w:val="0"/>
          <w:numId w:val="17"/>
        </w:numPr>
        <w:spacing w:after="0" w:line="240" w:lineRule="auto"/>
        <w:contextualSpacing/>
        <w:jc w:val="both"/>
        <w:rPr>
          <w:rFonts w:ascii="Times New Roman" w:eastAsia="Calibri" w:hAnsi="Times New Roman" w:cs="Times New Roman"/>
          <w:sz w:val="24"/>
          <w:szCs w:val="24"/>
        </w:rPr>
      </w:pPr>
      <w:hyperlink r:id="rId55" w:history="1">
        <w:r w:rsidR="003D7371">
          <w:rPr>
            <w:rFonts w:ascii="Times New Roman" w:eastAsia="Calibri" w:hAnsi="Times New Roman" w:cs="Times New Roman"/>
            <w:sz w:val="24"/>
            <w:szCs w:val="24"/>
            <w:u w:val="single"/>
          </w:rPr>
          <w:t>http://duma.gov.ru/representative/interpellations/</w:t>
        </w:r>
      </w:hyperlink>
      <w:r w:rsidR="003D7371">
        <w:rPr>
          <w:rFonts w:ascii="Times New Roman" w:eastAsia="Calibri" w:hAnsi="Times New Roman" w:cs="Times New Roman"/>
          <w:sz w:val="24"/>
          <w:szCs w:val="24"/>
        </w:rPr>
        <w:t xml:space="preserve"> - представительная деятельность;</w:t>
      </w:r>
    </w:p>
    <w:p w:rsidR="0097116A" w:rsidRDefault="00684826">
      <w:pPr>
        <w:numPr>
          <w:ilvl w:val="0"/>
          <w:numId w:val="17"/>
        </w:numPr>
        <w:spacing w:after="0" w:line="240" w:lineRule="auto"/>
        <w:contextualSpacing/>
        <w:jc w:val="both"/>
        <w:rPr>
          <w:rFonts w:ascii="Times New Roman" w:eastAsia="Calibri" w:hAnsi="Times New Roman" w:cs="Times New Roman"/>
          <w:sz w:val="24"/>
          <w:szCs w:val="24"/>
        </w:rPr>
      </w:pPr>
      <w:hyperlink r:id="rId56" w:history="1">
        <w:r w:rsidR="003D7371">
          <w:rPr>
            <w:rFonts w:ascii="Times New Roman" w:eastAsia="Calibri" w:hAnsi="Times New Roman" w:cs="Times New Roman"/>
            <w:sz w:val="24"/>
            <w:szCs w:val="24"/>
            <w:u w:val="single"/>
          </w:rPr>
          <w:t>http://duma.gov.ru/international/about/</w:t>
        </w:r>
      </w:hyperlink>
      <w:r w:rsidR="003D7371">
        <w:rPr>
          <w:rFonts w:ascii="Times New Roman" w:eastAsia="Calibri" w:hAnsi="Times New Roman" w:cs="Times New Roman"/>
          <w:sz w:val="24"/>
          <w:szCs w:val="24"/>
        </w:rPr>
        <w:t xml:space="preserve"> - международная деятельность.</w:t>
      </w:r>
    </w:p>
    <w:p w:rsidR="0097116A" w:rsidRDefault="00684826">
      <w:pPr>
        <w:numPr>
          <w:ilvl w:val="0"/>
          <w:numId w:val="14"/>
        </w:numPr>
        <w:spacing w:after="0" w:line="240" w:lineRule="auto"/>
        <w:contextualSpacing/>
        <w:jc w:val="both"/>
        <w:rPr>
          <w:rFonts w:ascii="Times New Roman" w:eastAsia="Calibri" w:hAnsi="Times New Roman" w:cs="Times New Roman"/>
          <w:b/>
          <w:sz w:val="24"/>
          <w:szCs w:val="24"/>
        </w:rPr>
      </w:pPr>
      <w:hyperlink r:id="rId57" w:history="1">
        <w:r w:rsidR="003D7371">
          <w:rPr>
            <w:rFonts w:ascii="Times New Roman" w:hAnsi="Times New Roman" w:cs="Times New Roman"/>
            <w:b/>
            <w:sz w:val="24"/>
            <w:szCs w:val="24"/>
            <w:u w:val="single"/>
          </w:rPr>
          <w:t>http://council.gov.ru/</w:t>
        </w:r>
      </w:hyperlink>
      <w:r w:rsidR="003D7371">
        <w:rPr>
          <w:rFonts w:ascii="Times New Roman" w:hAnsi="Times New Roman" w:cs="Times New Roman"/>
          <w:b/>
          <w:sz w:val="24"/>
          <w:szCs w:val="24"/>
        </w:rPr>
        <w:t xml:space="preserve"> - </w:t>
      </w:r>
      <w:r w:rsidR="003D737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97116A" w:rsidRDefault="00684826">
      <w:pPr>
        <w:numPr>
          <w:ilvl w:val="0"/>
          <w:numId w:val="18"/>
        </w:numPr>
        <w:spacing w:after="0" w:line="240" w:lineRule="auto"/>
        <w:contextualSpacing/>
        <w:jc w:val="both"/>
        <w:rPr>
          <w:rFonts w:ascii="Times New Roman" w:eastAsia="Calibri" w:hAnsi="Times New Roman" w:cs="Times New Roman"/>
          <w:sz w:val="24"/>
          <w:szCs w:val="24"/>
        </w:rPr>
      </w:pPr>
      <w:hyperlink r:id="rId58" w:history="1">
        <w:r w:rsidR="003D7371">
          <w:rPr>
            <w:rFonts w:ascii="Times New Roman" w:eastAsia="Calibri" w:hAnsi="Times New Roman" w:cs="Times New Roman"/>
            <w:sz w:val="24"/>
            <w:szCs w:val="24"/>
            <w:u w:val="single"/>
          </w:rPr>
          <w:t>http://council.gov.ru/structure/council/</w:t>
        </w:r>
      </w:hyperlink>
      <w:r w:rsidR="003D7371">
        <w:rPr>
          <w:rFonts w:ascii="Times New Roman" w:eastAsia="Calibri" w:hAnsi="Times New Roman" w:cs="Times New Roman"/>
          <w:sz w:val="24"/>
          <w:szCs w:val="24"/>
        </w:rPr>
        <w:t xml:space="preserve"> - структура, регламент, история;</w:t>
      </w:r>
    </w:p>
    <w:p w:rsidR="0097116A" w:rsidRDefault="00684826">
      <w:pPr>
        <w:numPr>
          <w:ilvl w:val="0"/>
          <w:numId w:val="18"/>
        </w:numPr>
        <w:spacing w:after="0" w:line="240" w:lineRule="auto"/>
        <w:contextualSpacing/>
        <w:jc w:val="both"/>
        <w:rPr>
          <w:rFonts w:ascii="Times New Roman" w:eastAsia="Calibri" w:hAnsi="Times New Roman" w:cs="Times New Roman"/>
          <w:sz w:val="24"/>
          <w:szCs w:val="24"/>
        </w:rPr>
      </w:pPr>
      <w:hyperlink r:id="rId59" w:history="1">
        <w:r w:rsidR="003D7371">
          <w:rPr>
            <w:rFonts w:ascii="Times New Roman" w:eastAsia="Calibri" w:hAnsi="Times New Roman" w:cs="Times New Roman"/>
            <w:sz w:val="24"/>
            <w:szCs w:val="24"/>
            <w:u w:val="single"/>
          </w:rPr>
          <w:t>http://council.gov.ru/activity/legislation/</w:t>
        </w:r>
      </w:hyperlink>
      <w:r w:rsidR="003D7371">
        <w:rPr>
          <w:rFonts w:ascii="Times New Roman" w:eastAsia="Calibri" w:hAnsi="Times New Roman" w:cs="Times New Roman"/>
          <w:sz w:val="24"/>
          <w:szCs w:val="24"/>
        </w:rPr>
        <w:t xml:space="preserve"> - законодательная деятельность;</w:t>
      </w:r>
    </w:p>
    <w:p w:rsidR="0097116A" w:rsidRDefault="00684826">
      <w:pPr>
        <w:numPr>
          <w:ilvl w:val="0"/>
          <w:numId w:val="18"/>
        </w:numPr>
        <w:spacing w:after="0" w:line="240" w:lineRule="auto"/>
        <w:contextualSpacing/>
        <w:jc w:val="both"/>
        <w:rPr>
          <w:rFonts w:ascii="Times New Roman" w:eastAsia="Calibri" w:hAnsi="Times New Roman" w:cs="Times New Roman"/>
          <w:sz w:val="24"/>
          <w:szCs w:val="24"/>
        </w:rPr>
      </w:pPr>
      <w:hyperlink r:id="rId60" w:history="1">
        <w:r w:rsidR="003D7371">
          <w:rPr>
            <w:rFonts w:ascii="Times New Roman" w:eastAsia="Calibri" w:hAnsi="Times New Roman" w:cs="Times New Roman"/>
            <w:sz w:val="24"/>
            <w:szCs w:val="24"/>
            <w:u w:val="single"/>
          </w:rPr>
          <w:t>http://council.gov.ru/activity/analytics/</w:t>
        </w:r>
      </w:hyperlink>
      <w:r w:rsidR="003D7371">
        <w:rPr>
          <w:rFonts w:ascii="Times New Roman" w:eastAsia="Calibri" w:hAnsi="Times New Roman" w:cs="Times New Roman"/>
          <w:sz w:val="24"/>
          <w:szCs w:val="24"/>
        </w:rPr>
        <w:t xml:space="preserve"> - издания и аналитические материалы;</w:t>
      </w:r>
    </w:p>
    <w:p w:rsidR="0097116A" w:rsidRDefault="00684826">
      <w:pPr>
        <w:numPr>
          <w:ilvl w:val="0"/>
          <w:numId w:val="18"/>
        </w:numPr>
        <w:spacing w:after="0" w:line="240" w:lineRule="auto"/>
        <w:contextualSpacing/>
        <w:jc w:val="both"/>
        <w:rPr>
          <w:rFonts w:ascii="Times New Roman" w:eastAsia="Calibri" w:hAnsi="Times New Roman" w:cs="Times New Roman"/>
          <w:sz w:val="24"/>
          <w:szCs w:val="24"/>
        </w:rPr>
      </w:pPr>
      <w:hyperlink r:id="rId61" w:history="1">
        <w:r w:rsidR="003D7371">
          <w:rPr>
            <w:rFonts w:ascii="Times New Roman" w:eastAsia="Calibri" w:hAnsi="Times New Roman" w:cs="Times New Roman"/>
            <w:sz w:val="24"/>
            <w:szCs w:val="24"/>
            <w:u w:val="single"/>
          </w:rPr>
          <w:t>http://council.gov.ru/activity/crosswork/</w:t>
        </w:r>
      </w:hyperlink>
      <w:r w:rsidR="003D7371">
        <w:rPr>
          <w:rFonts w:ascii="Times New Roman" w:eastAsia="Calibri" w:hAnsi="Times New Roman" w:cs="Times New Roman"/>
          <w:sz w:val="24"/>
          <w:szCs w:val="24"/>
        </w:rPr>
        <w:t xml:space="preserve"> - межпарламентская деятельность.</w:t>
      </w:r>
    </w:p>
    <w:p w:rsidR="0097116A" w:rsidRDefault="00684826">
      <w:pPr>
        <w:numPr>
          <w:ilvl w:val="0"/>
          <w:numId w:val="14"/>
        </w:numPr>
        <w:spacing w:after="0" w:line="240" w:lineRule="auto"/>
        <w:contextualSpacing/>
        <w:jc w:val="both"/>
        <w:rPr>
          <w:rFonts w:ascii="Times New Roman" w:eastAsia="Calibri" w:hAnsi="Times New Roman" w:cs="Times New Roman"/>
          <w:b/>
          <w:sz w:val="24"/>
          <w:szCs w:val="24"/>
        </w:rPr>
      </w:pPr>
      <w:hyperlink r:id="rId62" w:history="1">
        <w:r w:rsidR="003D7371">
          <w:rPr>
            <w:rFonts w:ascii="Times New Roman" w:eastAsia="Calibri" w:hAnsi="Times New Roman" w:cs="Times New Roman"/>
            <w:b/>
            <w:sz w:val="24"/>
            <w:szCs w:val="24"/>
            <w:u w:val="single"/>
          </w:rPr>
          <w:t>http://government.ru/</w:t>
        </w:r>
      </w:hyperlink>
      <w:r w:rsidR="003D7371">
        <w:rPr>
          <w:rFonts w:ascii="Times New Roman" w:eastAsia="Calibri" w:hAnsi="Times New Roman" w:cs="Times New Roman"/>
          <w:b/>
          <w:sz w:val="24"/>
          <w:szCs w:val="24"/>
        </w:rPr>
        <w:t xml:space="preserve"> - Интернет-портал Правительства Российской Федерации:</w:t>
      </w:r>
    </w:p>
    <w:p w:rsidR="0097116A" w:rsidRDefault="00684826">
      <w:pPr>
        <w:numPr>
          <w:ilvl w:val="0"/>
          <w:numId w:val="19"/>
        </w:numPr>
        <w:spacing w:after="0" w:line="240" w:lineRule="auto"/>
        <w:contextualSpacing/>
        <w:jc w:val="both"/>
        <w:rPr>
          <w:rFonts w:ascii="Times New Roman" w:eastAsia="Calibri" w:hAnsi="Times New Roman" w:cs="Times New Roman"/>
          <w:sz w:val="24"/>
          <w:szCs w:val="24"/>
        </w:rPr>
      </w:pPr>
      <w:hyperlink r:id="rId63" w:history="1">
        <w:r w:rsidR="003D7371">
          <w:rPr>
            <w:rFonts w:ascii="Times New Roman" w:eastAsia="Calibri" w:hAnsi="Times New Roman" w:cs="Times New Roman"/>
            <w:sz w:val="24"/>
            <w:szCs w:val="24"/>
            <w:u w:val="single"/>
          </w:rPr>
          <w:t>http://government.ru/rugovclassifier/</w:t>
        </w:r>
      </w:hyperlink>
      <w:r w:rsidR="003D7371">
        <w:rPr>
          <w:rFonts w:ascii="Times New Roman" w:eastAsia="Calibri" w:hAnsi="Times New Roman" w:cs="Times New Roman"/>
          <w:sz w:val="24"/>
          <w:szCs w:val="24"/>
        </w:rPr>
        <w:t xml:space="preserve"> - деятельность;</w:t>
      </w:r>
    </w:p>
    <w:p w:rsidR="0097116A" w:rsidRDefault="00684826">
      <w:pPr>
        <w:numPr>
          <w:ilvl w:val="0"/>
          <w:numId w:val="19"/>
        </w:numPr>
        <w:spacing w:after="0" w:line="240" w:lineRule="auto"/>
        <w:contextualSpacing/>
        <w:jc w:val="both"/>
        <w:rPr>
          <w:rFonts w:ascii="Times New Roman" w:eastAsia="Calibri" w:hAnsi="Times New Roman" w:cs="Times New Roman"/>
          <w:sz w:val="24"/>
          <w:szCs w:val="24"/>
        </w:rPr>
      </w:pPr>
      <w:hyperlink r:id="rId64" w:history="1">
        <w:r w:rsidR="003D7371">
          <w:rPr>
            <w:rFonts w:ascii="Times New Roman" w:eastAsia="Calibri" w:hAnsi="Times New Roman" w:cs="Times New Roman"/>
            <w:sz w:val="24"/>
            <w:szCs w:val="24"/>
            <w:u w:val="single"/>
          </w:rPr>
          <w:t>http://government.ru/rugovclassifier/section/2641/</w:t>
        </w:r>
      </w:hyperlink>
      <w:r w:rsidR="003D7371">
        <w:rPr>
          <w:rFonts w:ascii="Times New Roman" w:eastAsia="Calibri" w:hAnsi="Times New Roman" w:cs="Times New Roman"/>
          <w:sz w:val="24"/>
          <w:szCs w:val="24"/>
        </w:rPr>
        <w:t xml:space="preserve"> - национальные проекты;</w:t>
      </w:r>
    </w:p>
    <w:p w:rsidR="0097116A" w:rsidRDefault="00684826">
      <w:pPr>
        <w:numPr>
          <w:ilvl w:val="0"/>
          <w:numId w:val="19"/>
        </w:numPr>
        <w:spacing w:after="0" w:line="240" w:lineRule="auto"/>
        <w:contextualSpacing/>
        <w:jc w:val="both"/>
        <w:rPr>
          <w:rFonts w:ascii="Times New Roman" w:eastAsia="Calibri" w:hAnsi="Times New Roman" w:cs="Times New Roman"/>
          <w:sz w:val="24"/>
          <w:szCs w:val="24"/>
        </w:rPr>
      </w:pPr>
      <w:hyperlink r:id="rId65" w:history="1">
        <w:r w:rsidR="003D7371">
          <w:rPr>
            <w:rFonts w:ascii="Times New Roman" w:eastAsia="Calibri" w:hAnsi="Times New Roman" w:cs="Times New Roman"/>
            <w:sz w:val="24"/>
            <w:szCs w:val="24"/>
            <w:u w:val="single"/>
          </w:rPr>
          <w:t>http://government.ru/rugovclassifier/</w:t>
        </w:r>
      </w:hyperlink>
      <w:r w:rsidR="003D7371">
        <w:rPr>
          <w:rFonts w:ascii="Times New Roman" w:eastAsia="Calibri" w:hAnsi="Times New Roman" w:cs="Times New Roman"/>
          <w:sz w:val="24"/>
          <w:szCs w:val="24"/>
        </w:rPr>
        <w:t xml:space="preserve"> - отчеты;</w:t>
      </w:r>
    </w:p>
    <w:p w:rsidR="0097116A" w:rsidRDefault="00684826">
      <w:pPr>
        <w:numPr>
          <w:ilvl w:val="0"/>
          <w:numId w:val="19"/>
        </w:numPr>
        <w:spacing w:after="0" w:line="240" w:lineRule="auto"/>
        <w:contextualSpacing/>
        <w:jc w:val="both"/>
        <w:rPr>
          <w:rFonts w:ascii="Times New Roman" w:eastAsia="Calibri" w:hAnsi="Times New Roman" w:cs="Times New Roman"/>
          <w:sz w:val="24"/>
          <w:szCs w:val="24"/>
        </w:rPr>
      </w:pPr>
      <w:hyperlink r:id="rId66" w:history="1">
        <w:r w:rsidR="003D7371">
          <w:rPr>
            <w:rFonts w:ascii="Times New Roman" w:eastAsia="Calibri" w:hAnsi="Times New Roman" w:cs="Times New Roman"/>
            <w:sz w:val="24"/>
            <w:szCs w:val="24"/>
            <w:u w:val="single"/>
          </w:rPr>
          <w:t>http://government.ru/ministries/</w:t>
        </w:r>
      </w:hyperlink>
      <w:r w:rsidR="003D7371">
        <w:rPr>
          <w:rFonts w:ascii="Times New Roman" w:eastAsia="Calibri" w:hAnsi="Times New Roman" w:cs="Times New Roman"/>
          <w:sz w:val="24"/>
          <w:szCs w:val="24"/>
        </w:rPr>
        <w:t xml:space="preserve"> - министерства и ведомства;</w:t>
      </w:r>
    </w:p>
    <w:p w:rsidR="0097116A" w:rsidRDefault="00684826">
      <w:pPr>
        <w:numPr>
          <w:ilvl w:val="0"/>
          <w:numId w:val="19"/>
        </w:numPr>
        <w:spacing w:after="0" w:line="240" w:lineRule="auto"/>
        <w:contextualSpacing/>
        <w:jc w:val="both"/>
        <w:rPr>
          <w:rFonts w:ascii="Times New Roman" w:eastAsia="Calibri" w:hAnsi="Times New Roman" w:cs="Times New Roman"/>
          <w:sz w:val="24"/>
          <w:szCs w:val="24"/>
        </w:rPr>
      </w:pPr>
      <w:hyperlink r:id="rId67" w:history="1">
        <w:r w:rsidR="003D7371">
          <w:rPr>
            <w:rFonts w:ascii="Times New Roman" w:eastAsia="Calibri" w:hAnsi="Times New Roman" w:cs="Times New Roman"/>
            <w:sz w:val="24"/>
            <w:szCs w:val="24"/>
            <w:u w:val="single"/>
          </w:rPr>
          <w:t>http://government.ru/docs/</w:t>
        </w:r>
      </w:hyperlink>
      <w:r w:rsidR="003D7371">
        <w:rPr>
          <w:rFonts w:ascii="Times New Roman" w:eastAsia="Calibri" w:hAnsi="Times New Roman" w:cs="Times New Roman"/>
          <w:sz w:val="24"/>
          <w:szCs w:val="24"/>
        </w:rPr>
        <w:t xml:space="preserve"> - документы</w:t>
      </w:r>
    </w:p>
    <w:p w:rsidR="0097116A" w:rsidRDefault="00684826">
      <w:pPr>
        <w:numPr>
          <w:ilvl w:val="0"/>
          <w:numId w:val="14"/>
        </w:numPr>
        <w:spacing w:after="0" w:line="240" w:lineRule="auto"/>
        <w:contextualSpacing/>
        <w:jc w:val="both"/>
        <w:rPr>
          <w:rFonts w:ascii="Times New Roman" w:eastAsia="Calibri" w:hAnsi="Times New Roman" w:cs="Times New Roman"/>
          <w:b/>
          <w:sz w:val="24"/>
          <w:szCs w:val="24"/>
        </w:rPr>
      </w:pPr>
      <w:hyperlink r:id="rId68" w:history="1">
        <w:r w:rsidR="003D7371">
          <w:rPr>
            <w:rFonts w:ascii="Times New Roman" w:eastAsia="Calibri" w:hAnsi="Times New Roman" w:cs="Times New Roman"/>
            <w:b/>
            <w:sz w:val="24"/>
            <w:szCs w:val="24"/>
            <w:u w:val="single"/>
          </w:rPr>
          <w:t>http://www.ksrf.ru/</w:t>
        </w:r>
      </w:hyperlink>
      <w:r w:rsidR="003D7371">
        <w:rPr>
          <w:rFonts w:ascii="Times New Roman" w:eastAsia="Calibri" w:hAnsi="Times New Roman" w:cs="Times New Roman"/>
          <w:b/>
          <w:sz w:val="24"/>
          <w:szCs w:val="24"/>
        </w:rPr>
        <w:t xml:space="preserve"> - официальный сайт Конституционного Суда Российской Федерации:</w:t>
      </w:r>
    </w:p>
    <w:p w:rsidR="0097116A" w:rsidRDefault="00684826">
      <w:pPr>
        <w:numPr>
          <w:ilvl w:val="0"/>
          <w:numId w:val="20"/>
        </w:numPr>
        <w:spacing w:after="0" w:line="240" w:lineRule="auto"/>
        <w:contextualSpacing/>
        <w:jc w:val="both"/>
        <w:rPr>
          <w:rFonts w:ascii="Times New Roman" w:eastAsia="Calibri" w:hAnsi="Times New Roman" w:cs="Times New Roman"/>
          <w:sz w:val="24"/>
          <w:szCs w:val="24"/>
        </w:rPr>
      </w:pPr>
      <w:hyperlink r:id="rId69" w:history="1">
        <w:r w:rsidR="003D7371">
          <w:rPr>
            <w:rFonts w:ascii="Times New Roman" w:eastAsia="Calibri" w:hAnsi="Times New Roman" w:cs="Times New Roman"/>
            <w:sz w:val="24"/>
            <w:szCs w:val="24"/>
            <w:u w:val="single"/>
          </w:rPr>
          <w:t>http://www.ksrf.ru/ru/Info/Pages/default.aspx</w:t>
        </w:r>
      </w:hyperlink>
      <w:r w:rsidR="003D7371">
        <w:rPr>
          <w:rFonts w:ascii="Times New Roman" w:eastAsia="Calibri" w:hAnsi="Times New Roman" w:cs="Times New Roman"/>
          <w:sz w:val="24"/>
          <w:szCs w:val="24"/>
        </w:rPr>
        <w:t xml:space="preserve"> - состав, полномочия, порядок деятельности;</w:t>
      </w:r>
    </w:p>
    <w:p w:rsidR="0097116A" w:rsidRDefault="00684826">
      <w:pPr>
        <w:numPr>
          <w:ilvl w:val="0"/>
          <w:numId w:val="20"/>
        </w:numPr>
        <w:spacing w:after="0" w:line="240" w:lineRule="auto"/>
        <w:contextualSpacing/>
        <w:jc w:val="both"/>
        <w:rPr>
          <w:rFonts w:ascii="Times New Roman" w:eastAsia="Calibri" w:hAnsi="Times New Roman" w:cs="Times New Roman"/>
          <w:sz w:val="24"/>
          <w:szCs w:val="24"/>
        </w:rPr>
      </w:pPr>
      <w:hyperlink r:id="rId70" w:history="1">
        <w:r w:rsidR="003D7371">
          <w:rPr>
            <w:rFonts w:ascii="Times New Roman" w:eastAsia="Calibri" w:hAnsi="Times New Roman" w:cs="Times New Roman"/>
            <w:sz w:val="24"/>
            <w:szCs w:val="24"/>
            <w:u w:val="single"/>
          </w:rPr>
          <w:t>http://www.ksrf.ru/ru/Decision/Pages/default.aspx</w:t>
        </w:r>
      </w:hyperlink>
      <w:r w:rsidR="003D7371">
        <w:rPr>
          <w:rFonts w:ascii="Times New Roman" w:eastAsia="Calibri" w:hAnsi="Times New Roman" w:cs="Times New Roman"/>
          <w:sz w:val="24"/>
          <w:szCs w:val="24"/>
        </w:rPr>
        <w:t xml:space="preserve"> - решения;</w:t>
      </w:r>
    </w:p>
    <w:p w:rsidR="0097116A" w:rsidRDefault="00684826">
      <w:pPr>
        <w:numPr>
          <w:ilvl w:val="0"/>
          <w:numId w:val="20"/>
        </w:numPr>
        <w:spacing w:after="0" w:line="240" w:lineRule="auto"/>
        <w:contextualSpacing/>
        <w:jc w:val="both"/>
        <w:rPr>
          <w:rFonts w:ascii="Times New Roman" w:eastAsia="Calibri" w:hAnsi="Times New Roman" w:cs="Times New Roman"/>
          <w:sz w:val="24"/>
          <w:szCs w:val="24"/>
        </w:rPr>
      </w:pPr>
      <w:hyperlink r:id="rId71" w:history="1">
        <w:r w:rsidR="003D7371">
          <w:rPr>
            <w:rFonts w:ascii="Times New Roman" w:eastAsia="Calibri" w:hAnsi="Times New Roman" w:cs="Times New Roman"/>
            <w:sz w:val="24"/>
            <w:szCs w:val="24"/>
            <w:u w:val="single"/>
          </w:rPr>
          <w:t>http://www.ksrf.ru/ru/Petition/Pages/StatisticDef.aspx</w:t>
        </w:r>
      </w:hyperlink>
      <w:r w:rsidR="003D7371">
        <w:rPr>
          <w:rFonts w:ascii="Times New Roman" w:eastAsia="Calibri" w:hAnsi="Times New Roman" w:cs="Times New Roman"/>
          <w:sz w:val="24"/>
          <w:szCs w:val="24"/>
        </w:rPr>
        <w:t xml:space="preserve"> - статистика по обращениям;</w:t>
      </w:r>
    </w:p>
    <w:p w:rsidR="0097116A" w:rsidRDefault="00684826">
      <w:pPr>
        <w:numPr>
          <w:ilvl w:val="0"/>
          <w:numId w:val="20"/>
        </w:numPr>
        <w:spacing w:after="0" w:line="240" w:lineRule="auto"/>
        <w:contextualSpacing/>
        <w:jc w:val="both"/>
        <w:rPr>
          <w:rFonts w:ascii="Times New Roman" w:eastAsia="Calibri" w:hAnsi="Times New Roman" w:cs="Times New Roman"/>
          <w:sz w:val="24"/>
          <w:szCs w:val="24"/>
        </w:rPr>
      </w:pPr>
      <w:hyperlink r:id="rId72" w:history="1">
        <w:r w:rsidR="003D7371">
          <w:rPr>
            <w:rFonts w:ascii="Times New Roman" w:eastAsia="Calibri" w:hAnsi="Times New Roman" w:cs="Times New Roman"/>
            <w:sz w:val="24"/>
            <w:szCs w:val="24"/>
            <w:u w:val="single"/>
          </w:rPr>
          <w:t>http://www.ksrf.ru/ru/Sessions/Pages/default.aspx</w:t>
        </w:r>
      </w:hyperlink>
      <w:r w:rsidR="003D7371">
        <w:rPr>
          <w:rFonts w:ascii="Times New Roman" w:eastAsia="Calibri" w:hAnsi="Times New Roman" w:cs="Times New Roman"/>
          <w:sz w:val="24"/>
          <w:szCs w:val="24"/>
        </w:rPr>
        <w:t xml:space="preserve"> - заседания (позиции сторон)</w:t>
      </w:r>
    </w:p>
    <w:p w:rsidR="0097116A" w:rsidRDefault="00684826">
      <w:pPr>
        <w:numPr>
          <w:ilvl w:val="0"/>
          <w:numId w:val="14"/>
        </w:numPr>
        <w:spacing w:after="0" w:line="240" w:lineRule="auto"/>
        <w:contextualSpacing/>
        <w:rPr>
          <w:rFonts w:ascii="Times New Roman" w:eastAsia="Calibri" w:hAnsi="Times New Roman" w:cs="Times New Roman"/>
          <w:b/>
          <w:sz w:val="24"/>
          <w:szCs w:val="24"/>
        </w:rPr>
      </w:pPr>
      <w:hyperlink r:id="rId73" w:history="1">
        <w:r w:rsidR="003D7371">
          <w:rPr>
            <w:rFonts w:ascii="Times New Roman" w:eastAsia="Calibri" w:hAnsi="Times New Roman" w:cs="Times New Roman"/>
            <w:b/>
            <w:sz w:val="24"/>
            <w:szCs w:val="24"/>
            <w:u w:val="single"/>
          </w:rPr>
          <w:t>https://www.vsrf.ru/</w:t>
        </w:r>
      </w:hyperlink>
      <w:r w:rsidR="003D7371">
        <w:rPr>
          <w:rFonts w:ascii="Times New Roman" w:eastAsia="Calibri" w:hAnsi="Times New Roman" w:cs="Times New Roman"/>
          <w:b/>
          <w:sz w:val="24"/>
          <w:szCs w:val="24"/>
        </w:rPr>
        <w:t xml:space="preserve"> - Официальный сайт Верховного Суда Российской Федерации:</w:t>
      </w:r>
    </w:p>
    <w:p w:rsidR="0097116A" w:rsidRDefault="00684826">
      <w:pPr>
        <w:numPr>
          <w:ilvl w:val="0"/>
          <w:numId w:val="21"/>
        </w:numPr>
        <w:spacing w:after="0" w:line="240" w:lineRule="auto"/>
        <w:contextualSpacing/>
        <w:rPr>
          <w:rFonts w:ascii="Times New Roman" w:eastAsia="Calibri" w:hAnsi="Times New Roman" w:cs="Times New Roman"/>
          <w:sz w:val="24"/>
          <w:szCs w:val="24"/>
        </w:rPr>
      </w:pPr>
      <w:hyperlink r:id="rId74" w:history="1">
        <w:r w:rsidR="003D7371">
          <w:rPr>
            <w:rFonts w:ascii="Times New Roman" w:eastAsia="Calibri" w:hAnsi="Times New Roman" w:cs="Times New Roman"/>
            <w:sz w:val="24"/>
            <w:szCs w:val="24"/>
            <w:u w:val="single"/>
          </w:rPr>
          <w:t>https://vsrf.ru/documents/practice/?year=2021</w:t>
        </w:r>
      </w:hyperlink>
      <w:r w:rsidR="003D7371">
        <w:rPr>
          <w:rFonts w:ascii="Times New Roman" w:eastAsia="Calibri" w:hAnsi="Times New Roman" w:cs="Times New Roman"/>
          <w:sz w:val="24"/>
          <w:szCs w:val="24"/>
        </w:rPr>
        <w:t xml:space="preserve"> – обзоры судебной практики;</w:t>
      </w:r>
    </w:p>
    <w:p w:rsidR="0097116A" w:rsidRDefault="00684826">
      <w:pPr>
        <w:numPr>
          <w:ilvl w:val="0"/>
          <w:numId w:val="21"/>
        </w:numPr>
        <w:spacing w:after="0" w:line="240" w:lineRule="auto"/>
        <w:contextualSpacing/>
        <w:rPr>
          <w:rFonts w:ascii="Times New Roman" w:eastAsia="Calibri" w:hAnsi="Times New Roman" w:cs="Times New Roman"/>
          <w:sz w:val="24"/>
          <w:szCs w:val="24"/>
        </w:rPr>
      </w:pPr>
      <w:hyperlink r:id="rId75" w:history="1">
        <w:r w:rsidR="003D7371">
          <w:rPr>
            <w:rFonts w:ascii="Times New Roman" w:eastAsia="Calibri" w:hAnsi="Times New Roman" w:cs="Times New Roman"/>
            <w:sz w:val="24"/>
            <w:szCs w:val="24"/>
            <w:u w:val="single"/>
          </w:rPr>
          <w:t>https://vsrf.ru/documents/own/?category=resolutions_plenum_supreme_court_russian&amp;year=2021</w:t>
        </w:r>
      </w:hyperlink>
      <w:r w:rsidR="003D7371">
        <w:rPr>
          <w:rFonts w:ascii="Times New Roman" w:eastAsia="Calibri" w:hAnsi="Times New Roman" w:cs="Times New Roman"/>
          <w:sz w:val="24"/>
          <w:szCs w:val="24"/>
        </w:rPr>
        <w:t xml:space="preserve"> – постановления Пленума ВС РФ;</w:t>
      </w:r>
    </w:p>
    <w:p w:rsidR="0097116A" w:rsidRDefault="00684826">
      <w:pPr>
        <w:numPr>
          <w:ilvl w:val="0"/>
          <w:numId w:val="21"/>
        </w:numPr>
        <w:spacing w:after="0" w:line="240" w:lineRule="auto"/>
        <w:contextualSpacing/>
        <w:rPr>
          <w:rFonts w:ascii="Times New Roman" w:eastAsia="Calibri" w:hAnsi="Times New Roman" w:cs="Times New Roman"/>
          <w:sz w:val="24"/>
          <w:szCs w:val="24"/>
        </w:rPr>
      </w:pPr>
      <w:hyperlink r:id="rId76" w:history="1">
        <w:r w:rsidR="003D7371">
          <w:rPr>
            <w:rFonts w:ascii="Times New Roman" w:eastAsia="Calibri" w:hAnsi="Times New Roman" w:cs="Times New Roman"/>
            <w:sz w:val="24"/>
            <w:szCs w:val="24"/>
            <w:u w:val="single"/>
          </w:rPr>
          <w:t>https://vsrf.ru/documents/statistics/?year=2021</w:t>
        </w:r>
      </w:hyperlink>
      <w:r w:rsidR="003D7371">
        <w:rPr>
          <w:rFonts w:ascii="Times New Roman" w:eastAsia="Calibri" w:hAnsi="Times New Roman" w:cs="Times New Roman"/>
          <w:sz w:val="24"/>
          <w:szCs w:val="24"/>
        </w:rPr>
        <w:t xml:space="preserve"> – судебная статистика;</w:t>
      </w:r>
    </w:p>
    <w:p w:rsidR="0097116A" w:rsidRDefault="00684826">
      <w:pPr>
        <w:numPr>
          <w:ilvl w:val="0"/>
          <w:numId w:val="21"/>
        </w:numPr>
        <w:spacing w:after="0" w:line="240" w:lineRule="auto"/>
        <w:contextualSpacing/>
        <w:rPr>
          <w:rFonts w:ascii="Times New Roman" w:eastAsia="Calibri" w:hAnsi="Times New Roman" w:cs="Times New Roman"/>
          <w:sz w:val="24"/>
          <w:szCs w:val="24"/>
        </w:rPr>
      </w:pPr>
      <w:hyperlink r:id="rId77" w:history="1">
        <w:r w:rsidR="003D7371">
          <w:rPr>
            <w:rFonts w:ascii="Times New Roman" w:eastAsia="Calibri" w:hAnsi="Times New Roman" w:cs="Times New Roman"/>
            <w:sz w:val="24"/>
            <w:szCs w:val="24"/>
            <w:u w:val="single"/>
          </w:rPr>
          <w:t>https://vsrf.ru/documents/international_practice/?year=2021</w:t>
        </w:r>
      </w:hyperlink>
      <w:r w:rsidR="003D7371">
        <w:rPr>
          <w:rFonts w:ascii="Times New Roman" w:eastAsia="Calibri" w:hAnsi="Times New Roman" w:cs="Times New Roman"/>
          <w:sz w:val="24"/>
          <w:szCs w:val="24"/>
        </w:rPr>
        <w:t xml:space="preserve"> – международная практика</w:t>
      </w:r>
    </w:p>
    <w:p w:rsidR="0097116A" w:rsidRDefault="00684826">
      <w:pPr>
        <w:numPr>
          <w:ilvl w:val="0"/>
          <w:numId w:val="14"/>
        </w:numPr>
        <w:tabs>
          <w:tab w:val="left" w:pos="142"/>
        </w:tabs>
        <w:spacing w:after="0" w:line="240" w:lineRule="auto"/>
        <w:contextualSpacing/>
        <w:jc w:val="both"/>
        <w:rPr>
          <w:rFonts w:ascii="Times New Roman" w:eastAsia="Calibri" w:hAnsi="Times New Roman" w:cs="Times New Roman"/>
          <w:b/>
          <w:sz w:val="24"/>
          <w:szCs w:val="24"/>
        </w:rPr>
      </w:pPr>
      <w:hyperlink r:id="rId78" w:history="1">
        <w:r w:rsidR="003D7371">
          <w:rPr>
            <w:rFonts w:ascii="Times New Roman" w:eastAsia="Calibri" w:hAnsi="Times New Roman" w:cs="Times New Roman"/>
            <w:b/>
            <w:sz w:val="24"/>
            <w:szCs w:val="24"/>
            <w:u w:val="single"/>
          </w:rPr>
          <w:t>https://sudact.ru/</w:t>
        </w:r>
      </w:hyperlink>
      <w:r w:rsidR="003D7371">
        <w:rPr>
          <w:rFonts w:ascii="Times New Roman" w:eastAsia="Calibri" w:hAnsi="Times New Roman" w:cs="Times New Roman"/>
          <w:b/>
          <w:sz w:val="24"/>
          <w:szCs w:val="24"/>
        </w:rPr>
        <w:t xml:space="preserve"> - Судебные и нормативные акты</w:t>
      </w:r>
    </w:p>
    <w:p w:rsidR="0097116A" w:rsidRDefault="00684826">
      <w:pPr>
        <w:numPr>
          <w:ilvl w:val="0"/>
          <w:numId w:val="14"/>
        </w:numPr>
        <w:tabs>
          <w:tab w:val="left" w:pos="142"/>
        </w:tabs>
        <w:spacing w:after="0" w:line="240" w:lineRule="auto"/>
        <w:contextualSpacing/>
        <w:jc w:val="both"/>
        <w:rPr>
          <w:rFonts w:ascii="Times New Roman" w:eastAsia="Calibri" w:hAnsi="Times New Roman" w:cs="Times New Roman"/>
          <w:b/>
          <w:sz w:val="24"/>
          <w:szCs w:val="24"/>
        </w:rPr>
      </w:pPr>
      <w:hyperlink r:id="rId79" w:history="1">
        <w:r w:rsidR="003D7371">
          <w:rPr>
            <w:rFonts w:ascii="Times New Roman" w:eastAsia="Calibri" w:hAnsi="Times New Roman" w:cs="Times New Roman"/>
            <w:b/>
            <w:sz w:val="24"/>
            <w:szCs w:val="24"/>
            <w:u w:val="single"/>
          </w:rPr>
          <w:t>http://pravo.minjust.ru/</w:t>
        </w:r>
      </w:hyperlink>
      <w:r w:rsidR="003D7371">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97116A" w:rsidRDefault="00684826">
      <w:pPr>
        <w:numPr>
          <w:ilvl w:val="0"/>
          <w:numId w:val="22"/>
        </w:numPr>
        <w:tabs>
          <w:tab w:val="left" w:pos="142"/>
        </w:tabs>
        <w:spacing w:after="0" w:line="240" w:lineRule="auto"/>
        <w:contextualSpacing/>
        <w:jc w:val="both"/>
        <w:rPr>
          <w:rFonts w:ascii="Times New Roman" w:eastAsia="Calibri" w:hAnsi="Times New Roman" w:cs="Times New Roman"/>
          <w:sz w:val="24"/>
          <w:szCs w:val="24"/>
        </w:rPr>
      </w:pPr>
      <w:hyperlink r:id="rId80" w:history="1">
        <w:r w:rsidR="003D7371">
          <w:rPr>
            <w:rFonts w:ascii="Times New Roman" w:eastAsia="Calibri" w:hAnsi="Times New Roman" w:cs="Times New Roman"/>
            <w:sz w:val="24"/>
            <w:szCs w:val="24"/>
            <w:u w:val="single"/>
          </w:rPr>
          <w:t>http://pravo-search.minjust.ru:8080/bigs/portal.html</w:t>
        </w:r>
      </w:hyperlink>
      <w:r w:rsidR="003D7371">
        <w:rPr>
          <w:rFonts w:ascii="Times New Roman" w:eastAsia="Calibri" w:hAnsi="Times New Roman" w:cs="Times New Roman"/>
          <w:sz w:val="24"/>
          <w:szCs w:val="24"/>
        </w:rPr>
        <w:t xml:space="preserve"> - федеральное законодательство и судебная практика.</w:t>
      </w:r>
    </w:p>
    <w:p w:rsidR="0097116A" w:rsidRDefault="00684826">
      <w:pPr>
        <w:numPr>
          <w:ilvl w:val="0"/>
          <w:numId w:val="14"/>
        </w:numPr>
        <w:tabs>
          <w:tab w:val="left" w:pos="142"/>
        </w:tabs>
        <w:spacing w:after="0" w:line="240" w:lineRule="auto"/>
        <w:contextualSpacing/>
        <w:jc w:val="both"/>
        <w:rPr>
          <w:rFonts w:ascii="Times New Roman" w:eastAsia="Calibri" w:hAnsi="Times New Roman" w:cs="Times New Roman"/>
          <w:b/>
          <w:sz w:val="24"/>
          <w:szCs w:val="24"/>
        </w:rPr>
      </w:pPr>
      <w:hyperlink r:id="rId81" w:history="1">
        <w:r w:rsidR="003D7371">
          <w:rPr>
            <w:rFonts w:ascii="Times New Roman" w:eastAsia="Calibri" w:hAnsi="Times New Roman" w:cs="Times New Roman"/>
            <w:b/>
            <w:sz w:val="24"/>
            <w:szCs w:val="24"/>
            <w:u w:val="single"/>
          </w:rPr>
          <w:t>https://www.dissercat.com/</w:t>
        </w:r>
      </w:hyperlink>
      <w:r w:rsidR="003D7371">
        <w:rPr>
          <w:rFonts w:ascii="Times New Roman" w:eastAsia="Calibri" w:hAnsi="Times New Roman" w:cs="Times New Roman"/>
          <w:b/>
          <w:sz w:val="24"/>
          <w:szCs w:val="24"/>
        </w:rPr>
        <w:t xml:space="preserve"> -Научная электронная библиотека диссертаций и авторефератов</w:t>
      </w:r>
    </w:p>
    <w:p w:rsidR="0097116A" w:rsidRDefault="00684826">
      <w:pPr>
        <w:numPr>
          <w:ilvl w:val="0"/>
          <w:numId w:val="14"/>
        </w:numPr>
        <w:tabs>
          <w:tab w:val="left" w:pos="142"/>
        </w:tabs>
        <w:spacing w:after="0" w:line="240" w:lineRule="auto"/>
        <w:contextualSpacing/>
        <w:jc w:val="both"/>
        <w:rPr>
          <w:rFonts w:ascii="Times New Roman" w:eastAsia="Calibri" w:hAnsi="Times New Roman" w:cs="Times New Roman"/>
          <w:b/>
          <w:sz w:val="24"/>
          <w:szCs w:val="24"/>
        </w:rPr>
      </w:pPr>
      <w:hyperlink r:id="rId82" w:history="1">
        <w:r w:rsidR="003D7371">
          <w:rPr>
            <w:rFonts w:ascii="Times New Roman" w:eastAsia="Calibri" w:hAnsi="Times New Roman" w:cs="Times New Roman"/>
            <w:b/>
            <w:sz w:val="24"/>
            <w:szCs w:val="24"/>
            <w:u w:val="single"/>
          </w:rPr>
          <w:t>https://www.mid.ru/ru/</w:t>
        </w:r>
      </w:hyperlink>
      <w:r w:rsidR="003D7371">
        <w:rPr>
          <w:rFonts w:ascii="Times New Roman" w:eastAsia="Calibri" w:hAnsi="Times New Roman" w:cs="Times New Roman"/>
          <w:b/>
          <w:sz w:val="24"/>
          <w:szCs w:val="24"/>
        </w:rPr>
        <w:t xml:space="preserve"> - Официальный сайт Министерства иностранных дел:</w:t>
      </w:r>
    </w:p>
    <w:p w:rsidR="0097116A" w:rsidRDefault="00684826">
      <w:pPr>
        <w:numPr>
          <w:ilvl w:val="0"/>
          <w:numId w:val="22"/>
        </w:numPr>
        <w:tabs>
          <w:tab w:val="left" w:pos="142"/>
        </w:tabs>
        <w:spacing w:after="0" w:line="240" w:lineRule="auto"/>
        <w:contextualSpacing/>
        <w:jc w:val="both"/>
        <w:rPr>
          <w:rFonts w:ascii="Times New Roman" w:eastAsia="Calibri" w:hAnsi="Times New Roman" w:cs="Times New Roman"/>
          <w:sz w:val="24"/>
          <w:szCs w:val="24"/>
        </w:rPr>
      </w:pPr>
      <w:hyperlink r:id="rId83" w:history="1">
        <w:r w:rsidR="003D7371">
          <w:rPr>
            <w:rFonts w:ascii="Times New Roman" w:eastAsia="Calibri" w:hAnsi="Times New Roman" w:cs="Times New Roman"/>
            <w:sz w:val="24"/>
            <w:szCs w:val="24"/>
            <w:u w:val="single"/>
          </w:rPr>
          <w:t>https://www.mid.ru/ru/foreign_policy/official_documents</w:t>
        </w:r>
      </w:hyperlink>
      <w:r w:rsidR="003D7371">
        <w:rPr>
          <w:rFonts w:ascii="Times New Roman" w:eastAsia="Calibri" w:hAnsi="Times New Roman" w:cs="Times New Roman"/>
          <w:sz w:val="24"/>
          <w:szCs w:val="24"/>
        </w:rPr>
        <w:t xml:space="preserve"> - основополагающие документы</w:t>
      </w:r>
    </w:p>
    <w:p w:rsidR="0097116A" w:rsidRDefault="00684826">
      <w:pPr>
        <w:numPr>
          <w:ilvl w:val="0"/>
          <w:numId w:val="22"/>
        </w:numPr>
        <w:tabs>
          <w:tab w:val="left" w:pos="142"/>
        </w:tabs>
        <w:spacing w:after="0" w:line="240" w:lineRule="auto"/>
        <w:contextualSpacing/>
        <w:jc w:val="both"/>
        <w:rPr>
          <w:rFonts w:ascii="Times New Roman" w:eastAsia="Calibri" w:hAnsi="Times New Roman" w:cs="Times New Roman"/>
          <w:sz w:val="24"/>
          <w:szCs w:val="24"/>
        </w:rPr>
      </w:pPr>
      <w:hyperlink r:id="rId84" w:history="1">
        <w:r w:rsidR="003D7371">
          <w:rPr>
            <w:rFonts w:ascii="Times New Roman" w:eastAsia="Calibri" w:hAnsi="Times New Roman" w:cs="Times New Roman"/>
            <w:sz w:val="24"/>
            <w:szCs w:val="24"/>
            <w:u w:val="single"/>
          </w:rPr>
          <w:t>https://www.mid.ru/ru/activity/review</w:t>
        </w:r>
      </w:hyperlink>
      <w:r w:rsidR="003D7371">
        <w:rPr>
          <w:rFonts w:ascii="Times New Roman" w:eastAsia="Calibri" w:hAnsi="Times New Roman" w:cs="Times New Roman"/>
          <w:sz w:val="24"/>
          <w:szCs w:val="24"/>
        </w:rPr>
        <w:t xml:space="preserve"> - обзоры внешнеполитической деятельности;</w:t>
      </w:r>
    </w:p>
    <w:p w:rsidR="0097116A" w:rsidRDefault="00684826">
      <w:pPr>
        <w:numPr>
          <w:ilvl w:val="0"/>
          <w:numId w:val="22"/>
        </w:numPr>
        <w:tabs>
          <w:tab w:val="left" w:pos="142"/>
        </w:tabs>
        <w:spacing w:after="0" w:line="240" w:lineRule="auto"/>
        <w:contextualSpacing/>
        <w:jc w:val="both"/>
        <w:rPr>
          <w:rFonts w:ascii="Times New Roman" w:eastAsia="Calibri" w:hAnsi="Times New Roman" w:cs="Times New Roman"/>
          <w:sz w:val="24"/>
          <w:szCs w:val="24"/>
        </w:rPr>
      </w:pPr>
      <w:hyperlink r:id="rId85" w:history="1">
        <w:r w:rsidR="003D7371">
          <w:rPr>
            <w:rFonts w:ascii="Times New Roman" w:eastAsia="Calibri" w:hAnsi="Times New Roman" w:cs="Times New Roman"/>
            <w:sz w:val="24"/>
            <w:szCs w:val="24"/>
            <w:u w:val="single"/>
          </w:rPr>
          <w:t>https://www.mid.ru/ru/activity/statistical_information</w:t>
        </w:r>
      </w:hyperlink>
      <w:r w:rsidR="003D7371">
        <w:rPr>
          <w:rFonts w:ascii="Times New Roman" w:eastAsia="Calibri" w:hAnsi="Times New Roman" w:cs="Times New Roman"/>
          <w:sz w:val="24"/>
          <w:szCs w:val="24"/>
        </w:rPr>
        <w:t xml:space="preserve"> - статистические данные.</w:t>
      </w:r>
    </w:p>
    <w:p w:rsidR="0097116A" w:rsidRDefault="0097116A">
      <w:pPr>
        <w:tabs>
          <w:tab w:val="left" w:pos="142"/>
        </w:tabs>
        <w:spacing w:after="0" w:line="240" w:lineRule="auto"/>
        <w:ind w:left="720"/>
        <w:contextualSpacing/>
        <w:jc w:val="both"/>
        <w:rPr>
          <w:rFonts w:ascii="Times New Roman" w:eastAsia="Calibri" w:hAnsi="Times New Roman" w:cs="Times New Roman"/>
          <w:b/>
          <w:sz w:val="24"/>
          <w:szCs w:val="24"/>
        </w:rPr>
      </w:pPr>
    </w:p>
    <w:p w:rsidR="0097116A" w:rsidRDefault="00684826">
      <w:pPr>
        <w:numPr>
          <w:ilvl w:val="0"/>
          <w:numId w:val="14"/>
        </w:numPr>
        <w:tabs>
          <w:tab w:val="left" w:pos="142"/>
        </w:tabs>
        <w:spacing w:after="0" w:line="240" w:lineRule="auto"/>
        <w:contextualSpacing/>
        <w:jc w:val="both"/>
        <w:rPr>
          <w:rFonts w:ascii="Times New Roman" w:eastAsia="Calibri" w:hAnsi="Times New Roman" w:cs="Times New Roman"/>
          <w:b/>
          <w:sz w:val="24"/>
          <w:szCs w:val="24"/>
        </w:rPr>
      </w:pPr>
      <w:hyperlink r:id="rId86" w:history="1">
        <w:r w:rsidR="003D7371">
          <w:rPr>
            <w:rFonts w:ascii="Times New Roman" w:eastAsia="Calibri" w:hAnsi="Times New Roman" w:cs="Times New Roman"/>
            <w:b/>
            <w:sz w:val="24"/>
            <w:szCs w:val="24"/>
            <w:u w:val="single"/>
          </w:rPr>
          <w:t>http://mvd.ru/</w:t>
        </w:r>
      </w:hyperlink>
      <w:r w:rsidR="003D7371">
        <w:rPr>
          <w:rFonts w:ascii="Times New Roman" w:eastAsia="Calibri" w:hAnsi="Times New Roman" w:cs="Times New Roman"/>
          <w:b/>
          <w:sz w:val="24"/>
          <w:szCs w:val="24"/>
        </w:rPr>
        <w:t xml:space="preserve"> - Официальный сайт Министерства Внутренних дел Российской Федерации</w:t>
      </w:r>
    </w:p>
    <w:p w:rsidR="0097116A" w:rsidRDefault="00684826">
      <w:pPr>
        <w:numPr>
          <w:ilvl w:val="0"/>
          <w:numId w:val="23"/>
        </w:numPr>
        <w:tabs>
          <w:tab w:val="left" w:pos="142"/>
        </w:tabs>
        <w:spacing w:after="0" w:line="240" w:lineRule="auto"/>
        <w:contextualSpacing/>
        <w:jc w:val="both"/>
        <w:rPr>
          <w:rFonts w:ascii="Times New Roman" w:eastAsia="Calibri" w:hAnsi="Times New Roman" w:cs="Times New Roman"/>
          <w:sz w:val="24"/>
          <w:szCs w:val="24"/>
        </w:rPr>
      </w:pPr>
      <w:hyperlink r:id="rId87" w:history="1">
        <w:r w:rsidR="003D7371">
          <w:rPr>
            <w:rFonts w:ascii="Times New Roman" w:eastAsia="Calibri" w:hAnsi="Times New Roman" w:cs="Times New Roman"/>
            <w:sz w:val="24"/>
            <w:szCs w:val="24"/>
            <w:u w:val="single"/>
          </w:rPr>
          <w:t>https://мвд.рф/mvd/documents</w:t>
        </w:r>
      </w:hyperlink>
      <w:r w:rsidR="003D7371">
        <w:rPr>
          <w:rFonts w:ascii="Times New Roman" w:eastAsia="Calibri" w:hAnsi="Times New Roman" w:cs="Times New Roman"/>
          <w:sz w:val="24"/>
          <w:szCs w:val="24"/>
        </w:rPr>
        <w:t xml:space="preserve"> - документы</w:t>
      </w:r>
    </w:p>
    <w:p w:rsidR="0097116A" w:rsidRDefault="00684826">
      <w:pPr>
        <w:numPr>
          <w:ilvl w:val="0"/>
          <w:numId w:val="23"/>
        </w:numPr>
        <w:tabs>
          <w:tab w:val="left" w:pos="142"/>
        </w:tabs>
        <w:spacing w:after="0" w:line="240" w:lineRule="auto"/>
        <w:contextualSpacing/>
        <w:jc w:val="both"/>
        <w:rPr>
          <w:rFonts w:ascii="Times New Roman" w:eastAsia="Calibri" w:hAnsi="Times New Roman" w:cs="Times New Roman"/>
          <w:sz w:val="24"/>
          <w:szCs w:val="24"/>
        </w:rPr>
      </w:pPr>
      <w:hyperlink r:id="rId88" w:history="1">
        <w:r w:rsidR="003D7371">
          <w:rPr>
            <w:rFonts w:ascii="Times New Roman" w:eastAsia="Calibri" w:hAnsi="Times New Roman" w:cs="Times New Roman"/>
            <w:sz w:val="24"/>
            <w:szCs w:val="24"/>
            <w:u w:val="single"/>
          </w:rPr>
          <w:t>https://мвд.рф/Deljatelnost/statistics</w:t>
        </w:r>
      </w:hyperlink>
      <w:r w:rsidR="003D7371">
        <w:rPr>
          <w:rFonts w:ascii="Times New Roman" w:eastAsia="Calibri" w:hAnsi="Times New Roman" w:cs="Times New Roman"/>
          <w:sz w:val="24"/>
          <w:szCs w:val="24"/>
        </w:rPr>
        <w:t xml:space="preserve"> - статистика и аналитика</w:t>
      </w:r>
    </w:p>
    <w:p w:rsidR="0097116A" w:rsidRDefault="00684826">
      <w:pPr>
        <w:numPr>
          <w:ilvl w:val="0"/>
          <w:numId w:val="23"/>
        </w:numPr>
        <w:tabs>
          <w:tab w:val="left" w:pos="142"/>
        </w:tabs>
        <w:spacing w:after="0" w:line="240" w:lineRule="auto"/>
        <w:contextualSpacing/>
        <w:jc w:val="both"/>
        <w:rPr>
          <w:rFonts w:ascii="Times New Roman" w:eastAsia="Calibri" w:hAnsi="Times New Roman" w:cs="Times New Roman"/>
          <w:sz w:val="24"/>
          <w:szCs w:val="24"/>
        </w:rPr>
      </w:pPr>
      <w:hyperlink r:id="rId89" w:history="1">
        <w:r w:rsidR="003D7371">
          <w:rPr>
            <w:rFonts w:ascii="Times New Roman" w:eastAsia="Calibri" w:hAnsi="Times New Roman" w:cs="Times New Roman"/>
            <w:sz w:val="24"/>
            <w:szCs w:val="24"/>
            <w:u w:val="single"/>
          </w:rPr>
          <w:t>https://мвд.рф/Deljatelnost/results</w:t>
        </w:r>
      </w:hyperlink>
      <w:r w:rsidR="003D7371">
        <w:rPr>
          <w:rFonts w:ascii="Times New Roman" w:eastAsia="Calibri" w:hAnsi="Times New Roman" w:cs="Times New Roman"/>
          <w:sz w:val="24"/>
          <w:szCs w:val="24"/>
        </w:rPr>
        <w:t xml:space="preserve"> - результаты деятельности</w:t>
      </w:r>
    </w:p>
    <w:p w:rsidR="0097116A" w:rsidRDefault="00684826">
      <w:pPr>
        <w:numPr>
          <w:ilvl w:val="0"/>
          <w:numId w:val="23"/>
        </w:numPr>
        <w:tabs>
          <w:tab w:val="left" w:pos="142"/>
        </w:tabs>
        <w:spacing w:after="0" w:line="240" w:lineRule="auto"/>
        <w:contextualSpacing/>
        <w:jc w:val="both"/>
        <w:rPr>
          <w:rFonts w:ascii="Times New Roman" w:eastAsia="Calibri" w:hAnsi="Times New Roman" w:cs="Times New Roman"/>
          <w:sz w:val="24"/>
          <w:szCs w:val="24"/>
        </w:rPr>
      </w:pPr>
      <w:hyperlink r:id="rId90" w:history="1">
        <w:r w:rsidR="003D7371">
          <w:rPr>
            <w:rFonts w:ascii="Times New Roman" w:eastAsia="Calibri" w:hAnsi="Times New Roman" w:cs="Times New Roman"/>
            <w:sz w:val="24"/>
            <w:szCs w:val="24"/>
            <w:u w:val="single"/>
          </w:rPr>
          <w:t>https://мвд.рф/%D0%BD%D0%B0%D1%83%D0%BA%D0%B0</w:t>
        </w:r>
      </w:hyperlink>
      <w:r w:rsidR="003D7371">
        <w:rPr>
          <w:rFonts w:ascii="Times New Roman" w:eastAsia="Calibri" w:hAnsi="Times New Roman" w:cs="Times New Roman"/>
          <w:sz w:val="24"/>
          <w:szCs w:val="24"/>
        </w:rPr>
        <w:t xml:space="preserve"> – ведомственная наука</w:t>
      </w:r>
    </w:p>
    <w:p w:rsidR="0097116A" w:rsidRDefault="00684826">
      <w:pPr>
        <w:numPr>
          <w:ilvl w:val="0"/>
          <w:numId w:val="14"/>
        </w:numPr>
        <w:tabs>
          <w:tab w:val="left" w:pos="142"/>
        </w:tabs>
        <w:spacing w:after="0" w:line="240" w:lineRule="auto"/>
        <w:contextualSpacing/>
        <w:jc w:val="both"/>
        <w:rPr>
          <w:rFonts w:ascii="Times New Roman" w:eastAsia="Calibri" w:hAnsi="Times New Roman" w:cs="Times New Roman"/>
          <w:b/>
          <w:sz w:val="24"/>
          <w:szCs w:val="24"/>
        </w:rPr>
      </w:pPr>
      <w:hyperlink r:id="rId91" w:history="1">
        <w:r w:rsidR="003D7371">
          <w:rPr>
            <w:rFonts w:ascii="Times New Roman" w:eastAsia="Calibri" w:hAnsi="Times New Roman" w:cs="Times New Roman"/>
            <w:b/>
            <w:sz w:val="24"/>
            <w:szCs w:val="24"/>
            <w:u w:val="single"/>
          </w:rPr>
          <w:t>https://kamgov.ru/</w:t>
        </w:r>
      </w:hyperlink>
      <w:r w:rsidR="003D7371">
        <w:rPr>
          <w:rFonts w:ascii="Times New Roman" w:eastAsia="Calibri" w:hAnsi="Times New Roman" w:cs="Times New Roman"/>
          <w:b/>
          <w:sz w:val="24"/>
          <w:szCs w:val="24"/>
        </w:rPr>
        <w:t xml:space="preserve"> - Официальный сайт Камчатского края:</w:t>
      </w:r>
    </w:p>
    <w:p w:rsidR="0097116A" w:rsidRDefault="00684826">
      <w:pPr>
        <w:numPr>
          <w:ilvl w:val="0"/>
          <w:numId w:val="24"/>
        </w:numPr>
        <w:tabs>
          <w:tab w:val="left" w:pos="142"/>
        </w:tabs>
        <w:spacing w:after="0" w:line="240" w:lineRule="auto"/>
        <w:contextualSpacing/>
        <w:jc w:val="both"/>
        <w:rPr>
          <w:rFonts w:ascii="Times New Roman" w:eastAsia="Calibri" w:hAnsi="Times New Roman" w:cs="Times New Roman"/>
          <w:sz w:val="24"/>
          <w:szCs w:val="24"/>
        </w:rPr>
      </w:pPr>
      <w:hyperlink r:id="rId92" w:history="1">
        <w:r w:rsidR="003D7371">
          <w:rPr>
            <w:rFonts w:ascii="Times New Roman" w:eastAsia="Calibri" w:hAnsi="Times New Roman" w:cs="Times New Roman"/>
            <w:sz w:val="24"/>
            <w:szCs w:val="24"/>
            <w:u w:val="single"/>
          </w:rPr>
          <w:t>https://www.kamgov.ru/gov-entity/iogv</w:t>
        </w:r>
      </w:hyperlink>
      <w:r w:rsidR="003D7371">
        <w:rPr>
          <w:rFonts w:ascii="Times New Roman" w:eastAsia="Calibri" w:hAnsi="Times New Roman" w:cs="Times New Roman"/>
          <w:sz w:val="24"/>
          <w:szCs w:val="24"/>
        </w:rPr>
        <w:t xml:space="preserve"> - исполнительные органы;</w:t>
      </w:r>
    </w:p>
    <w:p w:rsidR="0097116A" w:rsidRDefault="00684826">
      <w:pPr>
        <w:numPr>
          <w:ilvl w:val="0"/>
          <w:numId w:val="24"/>
        </w:numPr>
        <w:tabs>
          <w:tab w:val="left" w:pos="142"/>
        </w:tabs>
        <w:spacing w:after="0" w:line="240" w:lineRule="auto"/>
        <w:contextualSpacing/>
        <w:jc w:val="both"/>
        <w:rPr>
          <w:rFonts w:ascii="Times New Roman" w:eastAsia="Calibri" w:hAnsi="Times New Roman" w:cs="Times New Roman"/>
          <w:sz w:val="24"/>
          <w:szCs w:val="24"/>
        </w:rPr>
      </w:pPr>
      <w:hyperlink r:id="rId93" w:history="1">
        <w:r w:rsidR="003D7371">
          <w:rPr>
            <w:rFonts w:ascii="Times New Roman" w:eastAsia="Calibri" w:hAnsi="Times New Roman" w:cs="Times New Roman"/>
            <w:sz w:val="24"/>
            <w:szCs w:val="24"/>
            <w:u w:val="single"/>
          </w:rPr>
          <w:t>https://www.kamgov.ru/gosudarstvennaya-sluzhba</w:t>
        </w:r>
      </w:hyperlink>
      <w:r w:rsidR="003D7371">
        <w:rPr>
          <w:rFonts w:ascii="Times New Roman" w:eastAsia="Calibri" w:hAnsi="Times New Roman" w:cs="Times New Roman"/>
          <w:sz w:val="24"/>
          <w:szCs w:val="24"/>
        </w:rPr>
        <w:t xml:space="preserve"> - государственная служба </w:t>
      </w:r>
    </w:p>
    <w:p w:rsidR="0097116A" w:rsidRDefault="0097116A">
      <w:pPr>
        <w:jc w:val="both"/>
      </w:pPr>
    </w:p>
    <w:p w:rsidR="0097116A" w:rsidRDefault="0097116A">
      <w:pPr>
        <w:spacing w:after="0"/>
        <w:ind w:firstLine="709"/>
        <w:jc w:val="both"/>
        <w:rPr>
          <w:rFonts w:ascii="Times New Roman" w:eastAsia="Calibri" w:hAnsi="Times New Roman" w:cs="Times New Roman"/>
          <w:sz w:val="26"/>
          <w:szCs w:val="26"/>
        </w:rPr>
      </w:pPr>
    </w:p>
    <w:p w:rsidR="0097116A" w:rsidRDefault="0097116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A327F5" w:rsidRDefault="00A327F5">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A327F5" w:rsidRDefault="00A327F5">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A327F5" w:rsidRDefault="00A327F5">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A327F5" w:rsidRDefault="00A327F5">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97116A" w:rsidRDefault="003D73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posOffset>-258445</wp:posOffset>
            </wp:positionH>
            <wp:positionV relativeFrom="margin">
              <wp:posOffset>-207010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w:t>
      </w:r>
      <w:r w:rsidR="00A327F5">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97116A" w:rsidRDefault="003D73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97116A" w:rsidRDefault="003D73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97116A" w:rsidRDefault="00684826">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pict>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97116A" w:rsidRDefault="003D7371">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ЮРИСПРУДЕНЦИИ</w:t>
      </w: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16A" w:rsidRDefault="003D7371">
      <w:pPr>
        <w:tabs>
          <w:tab w:val="left" w:pos="709"/>
        </w:tabs>
        <w:suppressAutoHyphens/>
        <w:spacing w:after="0" w:line="276"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 СРЕДСТВа И МАТЕРИАЛЫ</w:t>
      </w:r>
    </w:p>
    <w:p w:rsidR="0097116A" w:rsidRDefault="003D7371">
      <w:pPr>
        <w:tabs>
          <w:tab w:val="left" w:pos="709"/>
        </w:tabs>
        <w:suppressAutoHyphens/>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по дисциплине «Унификация права международных контрактов»</w:t>
      </w:r>
    </w:p>
    <w:p w:rsidR="0097116A" w:rsidRDefault="003D7371">
      <w:pPr>
        <w:spacing w:after="0" w:line="276" w:lineRule="auto"/>
        <w:jc w:val="center"/>
        <w:outlineLvl w:val="5"/>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38.03.01. «Экономика»</w:t>
      </w:r>
    </w:p>
    <w:p w:rsidR="0097116A" w:rsidRDefault="003D7371">
      <w:pPr>
        <w:spacing w:after="0" w:line="276" w:lineRule="auto"/>
        <w:jc w:val="center"/>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направленность (профиль) «Мировая экономика»</w:t>
      </w: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(дисциплина по выбору части, формируемой участниками </w:t>
      </w:r>
    </w:p>
    <w:p w:rsidR="0097116A" w:rsidRDefault="003D737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образовательных отношений)</w:t>
      </w:r>
    </w:p>
    <w:p w:rsidR="0097116A" w:rsidRDefault="0097116A">
      <w:pPr>
        <w:spacing w:after="0" w:line="276" w:lineRule="auto"/>
        <w:jc w:val="center"/>
        <w:rPr>
          <w:rFonts w:ascii="Times New Roman" w:eastAsia="Calibri" w:hAnsi="Times New Roman" w:cs="Times New Roman"/>
          <w:i/>
          <w:sz w:val="26"/>
          <w:szCs w:val="26"/>
          <w:lang w:eastAsia="ru-RU"/>
        </w:rPr>
      </w:pPr>
    </w:p>
    <w:p w:rsidR="0097116A" w:rsidRDefault="003D7371">
      <w:pPr>
        <w:spacing w:after="0" w:line="276" w:lineRule="auto"/>
        <w:jc w:val="center"/>
        <w:outlineLvl w:val="5"/>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6"/>
          <w:szCs w:val="26"/>
          <w:lang w:eastAsia="ru-RU"/>
        </w:rPr>
        <w:t>Форма подготовки (очная/очно-заочная/заочная)</w:t>
      </w:r>
    </w:p>
    <w:p w:rsidR="0097116A" w:rsidRDefault="0097116A">
      <w:pPr>
        <w:tabs>
          <w:tab w:val="left" w:pos="709"/>
        </w:tabs>
        <w:suppressAutoHyphens/>
        <w:spacing w:after="0" w:line="276"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7116A" w:rsidRDefault="0097116A">
      <w:pPr>
        <w:tabs>
          <w:tab w:val="left" w:pos="709"/>
        </w:tabs>
        <w:suppressAutoHyphens/>
        <w:spacing w:after="0" w:line="240" w:lineRule="auto"/>
        <w:rPr>
          <w:rFonts w:ascii="Times New Roman" w:eastAsia="Times New Roman" w:hAnsi="Times New Roman" w:cs="Times New Roman"/>
          <w:caps/>
          <w:sz w:val="28"/>
          <w:szCs w:val="28"/>
          <w:lang w:eastAsia="ru-RU"/>
        </w:rPr>
      </w:pPr>
    </w:p>
    <w:p w:rsidR="0097116A" w:rsidRDefault="003D737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97116A" w:rsidRDefault="003D737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97116A" w:rsidRDefault="0097116A">
      <w:pPr>
        <w:spacing w:after="0" w:line="240" w:lineRule="auto"/>
        <w:contextualSpacing/>
        <w:rPr>
          <w:rFonts w:ascii="Times New Roman" w:eastAsia="Times New Roman" w:hAnsi="Times New Roman" w:cs="Times New Roman"/>
          <w:b/>
          <w:caps/>
          <w:sz w:val="24"/>
          <w:szCs w:val="24"/>
          <w:lang w:eastAsia="ru-RU"/>
        </w:rPr>
      </w:pPr>
    </w:p>
    <w:p w:rsidR="0097116A" w:rsidRDefault="003D7371">
      <w:pPr>
        <w:spacing w:after="0" w:line="240" w:lineRule="auto"/>
        <w:contextualSpacing/>
        <w:jc w:val="center"/>
        <w:rPr>
          <w:rFonts w:ascii="Times New Roman" w:hAnsi="Times New Roman" w:cs="Times New Roman"/>
          <w:b/>
          <w:sz w:val="24"/>
          <w:szCs w:val="24"/>
        </w:rPr>
      </w:pPr>
      <w:r>
        <w:rPr>
          <w:rFonts w:ascii="Times New Roman" w:eastAsia="Times New Roman" w:hAnsi="Times New Roman" w:cs="Times New Roman"/>
          <w:b/>
          <w:caps/>
          <w:sz w:val="24"/>
          <w:szCs w:val="24"/>
          <w:lang w:eastAsia="ru-RU"/>
        </w:rPr>
        <w:t xml:space="preserve">10.1. </w:t>
      </w:r>
      <w:r>
        <w:rPr>
          <w:rFonts w:ascii="Times New Roman" w:hAnsi="Times New Roman" w:cs="Times New Roman"/>
          <w:b/>
          <w:sz w:val="24"/>
          <w:szCs w:val="24"/>
        </w:rPr>
        <w:t>ПАСПОРТ</w:t>
      </w:r>
    </w:p>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ОЦЕНОЧНЫХ СРЕДСТВ И МАТЕРИАЛОВ</w:t>
      </w:r>
    </w:p>
    <w:p w:rsidR="0097116A" w:rsidRDefault="0097116A">
      <w:pPr>
        <w:spacing w:after="0" w:line="240" w:lineRule="auto"/>
        <w:jc w:val="center"/>
        <w:rPr>
          <w:rFonts w:ascii="Times New Roman" w:hAnsi="Times New Roman" w:cs="Times New Roman"/>
          <w:b/>
          <w:sz w:val="24"/>
          <w:szCs w:val="24"/>
        </w:rPr>
      </w:pPr>
    </w:p>
    <w:tbl>
      <w:tblPr>
        <w:tblStyle w:val="af6"/>
        <w:tblW w:w="9351" w:type="dxa"/>
        <w:tblLook w:val="04A0" w:firstRow="1" w:lastRow="0" w:firstColumn="1" w:lastColumn="0" w:noHBand="0" w:noVBand="1"/>
      </w:tblPr>
      <w:tblGrid>
        <w:gridCol w:w="974"/>
        <w:gridCol w:w="2665"/>
        <w:gridCol w:w="5712"/>
      </w:tblGrid>
      <w:tr w:rsidR="0097116A">
        <w:tc>
          <w:tcPr>
            <w:tcW w:w="974"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665"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5712"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Оценочные средства</w:t>
            </w:r>
          </w:p>
          <w:p w:rsidR="0097116A" w:rsidRDefault="0097116A">
            <w:pPr>
              <w:spacing w:after="0" w:line="240" w:lineRule="auto"/>
              <w:jc w:val="center"/>
              <w:rPr>
                <w:rFonts w:ascii="Times New Roman" w:hAnsi="Times New Roman" w:cs="Times New Roman"/>
                <w:b/>
                <w:sz w:val="24"/>
                <w:szCs w:val="24"/>
              </w:rPr>
            </w:pPr>
          </w:p>
        </w:tc>
      </w:tr>
      <w:tr w:rsidR="0097116A">
        <w:tc>
          <w:tcPr>
            <w:tcW w:w="974"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665"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w:t>
            </w:r>
          </w:p>
        </w:tc>
        <w:tc>
          <w:tcPr>
            <w:tcW w:w="5712" w:type="dxa"/>
            <w:vAlign w:val="center"/>
          </w:tcPr>
          <w:p w:rsidR="0097116A" w:rsidRDefault="003D7371">
            <w:pPr>
              <w:spacing w:after="0" w:line="240" w:lineRule="auto"/>
              <w:rPr>
                <w:rFonts w:ascii="Times New Roman" w:hAnsi="Times New Roman" w:cs="Times New Roman"/>
              </w:rPr>
            </w:pPr>
            <w:r>
              <w:rPr>
                <w:rFonts w:ascii="Times New Roman" w:hAnsi="Times New Roman" w:cs="Times New Roman"/>
              </w:rPr>
              <w:t>Теоретический опрос, «Мозговой штурм», «Круглый стол», работа над докладом/эссе, участие в дискуссии, тест, вопросы к зачету</w:t>
            </w:r>
          </w:p>
        </w:tc>
      </w:tr>
    </w:tbl>
    <w:p w:rsidR="0097116A" w:rsidRDefault="0097116A">
      <w:pPr>
        <w:spacing w:after="0" w:line="240" w:lineRule="auto"/>
        <w:jc w:val="center"/>
        <w:rPr>
          <w:rFonts w:ascii="Times New Roman" w:hAnsi="Times New Roman" w:cs="Times New Roman"/>
          <w:b/>
          <w:sz w:val="24"/>
          <w:szCs w:val="24"/>
        </w:rPr>
      </w:pPr>
    </w:p>
    <w:p w:rsidR="0097116A" w:rsidRDefault="0097116A">
      <w:pPr>
        <w:spacing w:after="0" w:line="240" w:lineRule="auto"/>
        <w:jc w:val="center"/>
        <w:rPr>
          <w:rFonts w:ascii="Times New Roman" w:hAnsi="Times New Roman" w:cs="Times New Roman"/>
          <w:b/>
          <w:sz w:val="24"/>
          <w:szCs w:val="24"/>
        </w:rPr>
      </w:pPr>
    </w:p>
    <w:p w:rsidR="0097116A" w:rsidRDefault="003D7371">
      <w:pPr>
        <w:pStyle w:val="af7"/>
        <w:ind w:left="75"/>
        <w:jc w:val="center"/>
        <w:rPr>
          <w:b/>
          <w:i/>
        </w:rPr>
      </w:pPr>
      <w:r>
        <w:rPr>
          <w:b/>
          <w:i/>
        </w:rPr>
        <w:t>10.2. План – график проведения контрольно-оценочных мероприятий</w:t>
      </w:r>
    </w:p>
    <w:p w:rsidR="0097116A" w:rsidRDefault="003D7371">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«Унификация права международных контрактов»</w:t>
      </w:r>
    </w:p>
    <w:tbl>
      <w:tblPr>
        <w:tblStyle w:val="af6"/>
        <w:tblW w:w="0" w:type="auto"/>
        <w:tblLook w:val="04A0" w:firstRow="1" w:lastRow="0" w:firstColumn="1" w:lastColumn="0" w:noHBand="0" w:noVBand="1"/>
      </w:tblPr>
      <w:tblGrid>
        <w:gridCol w:w="846"/>
        <w:gridCol w:w="2551"/>
        <w:gridCol w:w="3119"/>
        <w:gridCol w:w="2829"/>
      </w:tblGrid>
      <w:tr w:rsidR="0097116A">
        <w:tc>
          <w:tcPr>
            <w:tcW w:w="846"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w:t>
            </w:r>
          </w:p>
        </w:tc>
        <w:tc>
          <w:tcPr>
            <w:tcW w:w="2551"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97116A" w:rsidRDefault="0097116A">
            <w:pPr>
              <w:spacing w:after="0" w:line="240" w:lineRule="auto"/>
              <w:jc w:val="center"/>
              <w:rPr>
                <w:rFonts w:ascii="Times New Roman" w:hAnsi="Times New Roman" w:cs="Times New Roman"/>
                <w:b/>
                <w:sz w:val="24"/>
                <w:szCs w:val="24"/>
              </w:rPr>
            </w:pPr>
          </w:p>
        </w:tc>
        <w:tc>
          <w:tcPr>
            <w:tcW w:w="3119"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97116A" w:rsidRDefault="0097116A">
            <w:pPr>
              <w:spacing w:after="0" w:line="240" w:lineRule="auto"/>
              <w:jc w:val="center"/>
              <w:rPr>
                <w:rFonts w:ascii="Times New Roman" w:hAnsi="Times New Roman" w:cs="Times New Roman"/>
                <w:b/>
                <w:sz w:val="24"/>
                <w:szCs w:val="24"/>
              </w:rPr>
            </w:pPr>
          </w:p>
        </w:tc>
        <w:tc>
          <w:tcPr>
            <w:tcW w:w="2829"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97116A" w:rsidRDefault="0097116A">
            <w:pPr>
              <w:spacing w:after="0" w:line="240" w:lineRule="auto"/>
              <w:jc w:val="center"/>
              <w:rPr>
                <w:rFonts w:ascii="Times New Roman" w:hAnsi="Times New Roman" w:cs="Times New Roman"/>
                <w:b/>
                <w:sz w:val="24"/>
                <w:szCs w:val="24"/>
              </w:rPr>
            </w:pPr>
          </w:p>
        </w:tc>
      </w:tr>
      <w:tr w:rsidR="0097116A">
        <w:tc>
          <w:tcPr>
            <w:tcW w:w="846" w:type="dxa"/>
            <w:vAlign w:val="center"/>
          </w:tcPr>
          <w:p w:rsidR="0097116A" w:rsidRDefault="0097116A">
            <w:pPr>
              <w:spacing w:after="0" w:line="240" w:lineRule="auto"/>
              <w:jc w:val="center"/>
              <w:rPr>
                <w:rFonts w:ascii="Times New Roman" w:hAnsi="Times New Roman" w:cs="Times New Roman"/>
                <w:i/>
                <w:sz w:val="24"/>
                <w:szCs w:val="24"/>
              </w:rPr>
            </w:pPr>
          </w:p>
        </w:tc>
        <w:tc>
          <w:tcPr>
            <w:tcW w:w="2551"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311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Собеседование</w:t>
            </w:r>
          </w:p>
        </w:tc>
        <w:tc>
          <w:tcPr>
            <w:tcW w:w="282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97116A">
        <w:tc>
          <w:tcPr>
            <w:tcW w:w="846" w:type="dxa"/>
            <w:vAlign w:val="center"/>
          </w:tcPr>
          <w:p w:rsidR="0097116A" w:rsidRDefault="00A327F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c>
          <w:tcPr>
            <w:tcW w:w="2551"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311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Семинар</w:t>
            </w:r>
          </w:p>
        </w:tc>
        <w:tc>
          <w:tcPr>
            <w:tcW w:w="282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tc>
      </w:tr>
      <w:tr w:rsidR="0097116A">
        <w:tc>
          <w:tcPr>
            <w:tcW w:w="846" w:type="dxa"/>
            <w:vAlign w:val="center"/>
          </w:tcPr>
          <w:p w:rsidR="0097116A" w:rsidRDefault="00A327F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c>
          <w:tcPr>
            <w:tcW w:w="2551"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311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Доклад/Эссе</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Теоретический опрос</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«Мозговой штурм»</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«Круглый стол»</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Дискуссия</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w:t>
            </w:r>
          </w:p>
          <w:p w:rsidR="0097116A" w:rsidRDefault="0097116A">
            <w:pPr>
              <w:spacing w:after="0" w:line="240" w:lineRule="auto"/>
              <w:jc w:val="center"/>
              <w:rPr>
                <w:rFonts w:ascii="Times New Roman" w:hAnsi="Times New Roman" w:cs="Times New Roman"/>
                <w:sz w:val="24"/>
                <w:szCs w:val="24"/>
              </w:rPr>
            </w:pPr>
          </w:p>
        </w:tc>
        <w:tc>
          <w:tcPr>
            <w:tcW w:w="282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Оригинальность материала</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Соблюдение требований</w:t>
            </w:r>
          </w:p>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Освоение компетенций</w:t>
            </w:r>
          </w:p>
        </w:tc>
      </w:tr>
      <w:tr w:rsidR="0097116A">
        <w:tc>
          <w:tcPr>
            <w:tcW w:w="846" w:type="dxa"/>
            <w:vAlign w:val="center"/>
          </w:tcPr>
          <w:p w:rsidR="0097116A" w:rsidRDefault="00A327F5">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c>
          <w:tcPr>
            <w:tcW w:w="2551"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Выходной контроль</w:t>
            </w:r>
          </w:p>
        </w:tc>
        <w:tc>
          <w:tcPr>
            <w:tcW w:w="311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2829"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rsidR="0097116A" w:rsidRDefault="0097116A">
      <w:pPr>
        <w:spacing w:after="0" w:line="240" w:lineRule="auto"/>
        <w:jc w:val="center"/>
        <w:rPr>
          <w:rFonts w:ascii="Times New Roman" w:hAnsi="Times New Roman" w:cs="Times New Roman"/>
          <w:b/>
          <w:sz w:val="24"/>
          <w:szCs w:val="24"/>
        </w:rPr>
      </w:pPr>
    </w:p>
    <w:p w:rsidR="0097116A" w:rsidRDefault="003D7371">
      <w:pPr>
        <w:pStyle w:val="af7"/>
        <w:ind w:left="1080"/>
        <w:jc w:val="center"/>
        <w:rPr>
          <w:rFonts w:eastAsia="Times New Roman"/>
          <w:b/>
          <w:i/>
          <w:iCs/>
          <w:sz w:val="26"/>
          <w:szCs w:val="26"/>
        </w:rPr>
      </w:pPr>
      <w:r>
        <w:rPr>
          <w:rFonts w:eastAsia="Times New Roman"/>
          <w:b/>
          <w:i/>
          <w:sz w:val="26"/>
          <w:szCs w:val="26"/>
        </w:rPr>
        <w:t>10.3.Контрольные вопросы, выносимые на зачет</w:t>
      </w:r>
    </w:p>
    <w:p w:rsidR="0097116A" w:rsidRDefault="0097116A">
      <w:pPr>
        <w:pStyle w:val="af7"/>
        <w:ind w:left="0"/>
        <w:jc w:val="both"/>
        <w:rPr>
          <w:rFonts w:eastAsia="Times New Roman"/>
        </w:rPr>
      </w:pPr>
    </w:p>
    <w:p w:rsidR="0097116A" w:rsidRDefault="003D7371">
      <w:pPr>
        <w:pStyle w:val="20"/>
        <w:numPr>
          <w:ilvl w:val="0"/>
          <w:numId w:val="25"/>
        </w:numPr>
        <w:shd w:val="clear" w:color="auto" w:fill="auto"/>
        <w:tabs>
          <w:tab w:val="left" w:pos="0"/>
        </w:tabs>
        <w:spacing w:before="0" w:after="0" w:line="276" w:lineRule="auto"/>
        <w:ind w:firstLine="426"/>
        <w:jc w:val="both"/>
        <w:rPr>
          <w:sz w:val="26"/>
          <w:szCs w:val="26"/>
        </w:rPr>
      </w:pPr>
      <w:r>
        <w:rPr>
          <w:sz w:val="26"/>
          <w:szCs w:val="26"/>
        </w:rPr>
        <w:t>Понятие унификации и способы достижения унификации права международных контрактов на международном уровне.</w:t>
      </w:r>
    </w:p>
    <w:p w:rsidR="0097116A" w:rsidRDefault="003D7371">
      <w:pPr>
        <w:pStyle w:val="20"/>
        <w:numPr>
          <w:ilvl w:val="0"/>
          <w:numId w:val="25"/>
        </w:numPr>
        <w:shd w:val="clear" w:color="auto" w:fill="auto"/>
        <w:tabs>
          <w:tab w:val="left" w:pos="0"/>
        </w:tabs>
        <w:spacing w:before="0" w:after="0" w:line="276" w:lineRule="auto"/>
        <w:ind w:firstLine="426"/>
        <w:jc w:val="both"/>
        <w:rPr>
          <w:sz w:val="26"/>
          <w:szCs w:val="26"/>
        </w:rPr>
      </w:pPr>
      <w:r>
        <w:rPr>
          <w:sz w:val="26"/>
          <w:szCs w:val="26"/>
        </w:rPr>
        <w:t>Какие исторические предпосылки обусловили появление и развитие унификации права международных контрактов.</w:t>
      </w:r>
    </w:p>
    <w:p w:rsidR="0097116A" w:rsidRDefault="003D7371">
      <w:pPr>
        <w:pStyle w:val="20"/>
        <w:numPr>
          <w:ilvl w:val="0"/>
          <w:numId w:val="25"/>
        </w:numPr>
        <w:shd w:val="clear" w:color="auto" w:fill="auto"/>
        <w:tabs>
          <w:tab w:val="left" w:pos="0"/>
        </w:tabs>
        <w:spacing w:before="0" w:after="0" w:line="276" w:lineRule="auto"/>
        <w:ind w:firstLine="426"/>
        <w:jc w:val="both"/>
        <w:rPr>
          <w:sz w:val="26"/>
          <w:szCs w:val="26"/>
        </w:rPr>
      </w:pPr>
      <w:r>
        <w:rPr>
          <w:sz w:val="26"/>
          <w:szCs w:val="26"/>
        </w:rPr>
        <w:t>Какие международные организации активно выступают в подготовке документов, создающих единообразие правового регулирования договорных отношений с иностранным элементом.</w:t>
      </w:r>
    </w:p>
    <w:p w:rsidR="0097116A" w:rsidRDefault="003D7371">
      <w:pPr>
        <w:pStyle w:val="20"/>
        <w:numPr>
          <w:ilvl w:val="0"/>
          <w:numId w:val="25"/>
        </w:numPr>
        <w:shd w:val="clear" w:color="auto" w:fill="auto"/>
        <w:tabs>
          <w:tab w:val="left" w:pos="0"/>
        </w:tabs>
        <w:spacing w:before="0" w:after="0" w:line="276" w:lineRule="auto"/>
        <w:ind w:firstLine="426"/>
        <w:jc w:val="both"/>
        <w:rPr>
          <w:sz w:val="26"/>
          <w:szCs w:val="26"/>
        </w:rPr>
      </w:pPr>
      <w:r>
        <w:rPr>
          <w:sz w:val="26"/>
          <w:szCs w:val="26"/>
        </w:rPr>
        <w:t xml:space="preserve">Охарактеризуйте деятельность международных организаций занимающихся универсальной унификацией коллизионного и материального права: ЮНСИТРАЛ, УНИДРУА, Гаагская конференция по МЧП, МТП, </w:t>
      </w:r>
      <w:r>
        <w:rPr>
          <w:sz w:val="26"/>
          <w:szCs w:val="26"/>
          <w:lang w:val="en-US" w:bidi="en-US"/>
        </w:rPr>
        <w:t>FIDIC</w:t>
      </w:r>
      <w:r>
        <w:rPr>
          <w:sz w:val="26"/>
          <w:szCs w:val="26"/>
          <w:lang w:bidi="en-US"/>
        </w:rPr>
        <w:t xml:space="preserve">, </w:t>
      </w:r>
      <w:r>
        <w:rPr>
          <w:sz w:val="26"/>
          <w:szCs w:val="26"/>
        </w:rPr>
        <w:t>ЕЭК ООН.</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 xml:space="preserve">Приведите примеры наиболее востребованных международных инструментов унификации, принятых ЮНСИТРАЛ, УНИДРУА, Гаагской конференцией по МЧП, МТП, </w:t>
      </w:r>
      <w:r>
        <w:rPr>
          <w:sz w:val="26"/>
          <w:szCs w:val="26"/>
          <w:lang w:val="en-US" w:bidi="en-US"/>
        </w:rPr>
        <w:t>FIDIC</w:t>
      </w:r>
      <w:r>
        <w:rPr>
          <w:sz w:val="26"/>
          <w:szCs w:val="26"/>
          <w:lang w:bidi="en-US"/>
        </w:rPr>
        <w:t xml:space="preserve">, </w:t>
      </w:r>
      <w:r>
        <w:rPr>
          <w:sz w:val="26"/>
          <w:szCs w:val="26"/>
        </w:rPr>
        <w:t>ЕЭК ООН.</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Предпосылки и современное состояние международно-правовой унификации права международных контрактов. Ее формы и применяемые методы. Основные документы международно-правовой унификации и их краткая характеристика.</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Предпосылки и современное состояние частноправовой унификации права международных контрактов. Ее формы. Основные документы частноправовой унификации и их краткая характеристика.</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В чем состоят достоинства и недостатки региональной унификации права международных контрактов. Приведите примеры такой унификации в рамках Европейского Союза, СНГ, ЕврАзЭС.</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В чем состоит различие в методах унификации коллизионных норм относительно определения применимого права, используемых на универсальном уровне и на региональном уровне (сравните документы ЕС и СНГ)</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Унификация каких - материально-правовых или коллизионных норм, регламентирующих отношения из международных контрактов, является более эффективной в настоящее время. Поясните Вашу позицию на примерах универсальной и региональной унификации.</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Основное содержание Регламента № 593/2008 Европейского Парламента и Совета от 17 июня 2008 г. «О праве, применимом к договорным обязательствам».</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Основное содержание Соглашения стран СНГ 1993 г. «О порядке разрешения споров, возникающих при осуществлении хозяйственной деятельности» с точки зрения унификации права международных контрактов. Применение Соглашения в практике МКАС при ТПП РФ.</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Основное содержание и значение Принципов международных коммерческих договоров УНИДРУА. Особенности их применения в практике международного коммерческого арбитража</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Каковы экономические и иные предпосылки унификации права международных контрактов, начиная с XIX в. и по настоящее время.</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Имеются ли в Конституции РФ положения, затрагивающие универсальную и региональную унификацию.</w:t>
      </w:r>
    </w:p>
    <w:p w:rsidR="0097116A" w:rsidRDefault="003D7371">
      <w:pPr>
        <w:pStyle w:val="20"/>
        <w:numPr>
          <w:ilvl w:val="0"/>
          <w:numId w:val="25"/>
        </w:numPr>
        <w:shd w:val="clear" w:color="auto" w:fill="auto"/>
        <w:tabs>
          <w:tab w:val="left" w:pos="0"/>
          <w:tab w:val="left" w:pos="687"/>
        </w:tabs>
        <w:spacing w:before="0" w:after="0" w:line="276" w:lineRule="auto"/>
        <w:ind w:firstLine="426"/>
        <w:jc w:val="both"/>
        <w:rPr>
          <w:sz w:val="26"/>
          <w:szCs w:val="26"/>
        </w:rPr>
      </w:pPr>
      <w:r>
        <w:rPr>
          <w:sz w:val="26"/>
          <w:szCs w:val="26"/>
        </w:rPr>
        <w:t>На каком уровне - национальном или субнациональном осуществляется деятельность по унификации в Российской Федерации, или она передана на над</w:t>
      </w:r>
      <w:r>
        <w:rPr>
          <w:sz w:val="26"/>
          <w:szCs w:val="26"/>
        </w:rPr>
        <w:softHyphen/>
        <w:t>национальный уровень в СНГ или в ЕвАзЭС.</w:t>
      </w:r>
    </w:p>
    <w:p w:rsidR="0097116A" w:rsidRDefault="003D7371">
      <w:pPr>
        <w:pStyle w:val="20"/>
        <w:numPr>
          <w:ilvl w:val="0"/>
          <w:numId w:val="25"/>
        </w:numPr>
        <w:shd w:val="clear" w:color="auto" w:fill="auto"/>
        <w:tabs>
          <w:tab w:val="left" w:pos="0"/>
          <w:tab w:val="left" w:pos="711"/>
        </w:tabs>
        <w:spacing w:before="0" w:after="0" w:line="276" w:lineRule="auto"/>
        <w:ind w:firstLine="426"/>
        <w:jc w:val="both"/>
        <w:rPr>
          <w:sz w:val="26"/>
          <w:szCs w:val="26"/>
        </w:rPr>
      </w:pPr>
      <w:r>
        <w:rPr>
          <w:sz w:val="26"/>
          <w:szCs w:val="26"/>
        </w:rPr>
        <w:t>На каком уровне - национальном или субнациональном осуществляется деятельность по унификации в Европейском Союзе</w:t>
      </w:r>
    </w:p>
    <w:p w:rsidR="0097116A" w:rsidRDefault="003D7371">
      <w:pPr>
        <w:pStyle w:val="20"/>
        <w:numPr>
          <w:ilvl w:val="0"/>
          <w:numId w:val="25"/>
        </w:numPr>
        <w:shd w:val="clear" w:color="auto" w:fill="auto"/>
        <w:tabs>
          <w:tab w:val="left" w:pos="0"/>
          <w:tab w:val="left" w:pos="711"/>
        </w:tabs>
        <w:spacing w:before="0" w:after="0" w:line="276" w:lineRule="auto"/>
        <w:ind w:firstLine="426"/>
        <w:jc w:val="both"/>
        <w:rPr>
          <w:sz w:val="26"/>
          <w:szCs w:val="26"/>
        </w:rPr>
      </w:pPr>
      <w:r>
        <w:rPr>
          <w:sz w:val="26"/>
          <w:szCs w:val="26"/>
        </w:rPr>
        <w:t>Какие коллизии возможны вследствие наличия инструментов гармонизации/унификации на региональном и универсальном уровне.</w:t>
      </w:r>
    </w:p>
    <w:p w:rsidR="0097116A" w:rsidRDefault="003D7371">
      <w:pPr>
        <w:pStyle w:val="20"/>
        <w:numPr>
          <w:ilvl w:val="0"/>
          <w:numId w:val="25"/>
        </w:numPr>
        <w:shd w:val="clear" w:color="auto" w:fill="auto"/>
        <w:tabs>
          <w:tab w:val="left" w:pos="0"/>
          <w:tab w:val="left" w:pos="711"/>
        </w:tabs>
        <w:spacing w:before="0" w:after="0" w:line="276" w:lineRule="auto"/>
        <w:ind w:firstLine="426"/>
        <w:jc w:val="both"/>
        <w:rPr>
          <w:sz w:val="26"/>
          <w:szCs w:val="26"/>
        </w:rPr>
      </w:pPr>
      <w:r>
        <w:rPr>
          <w:sz w:val="26"/>
          <w:szCs w:val="26"/>
        </w:rPr>
        <w:t>Каким образом они могут быть разрешены:</w:t>
      </w:r>
    </w:p>
    <w:p w:rsidR="0097116A" w:rsidRDefault="003D7371">
      <w:pPr>
        <w:pStyle w:val="20"/>
        <w:numPr>
          <w:ilvl w:val="0"/>
          <w:numId w:val="26"/>
        </w:numPr>
        <w:shd w:val="clear" w:color="auto" w:fill="auto"/>
        <w:tabs>
          <w:tab w:val="left" w:pos="0"/>
          <w:tab w:val="left" w:pos="711"/>
        </w:tabs>
        <w:spacing w:before="0" w:after="0" w:line="276" w:lineRule="auto"/>
        <w:ind w:firstLine="426"/>
        <w:jc w:val="both"/>
        <w:rPr>
          <w:sz w:val="26"/>
          <w:szCs w:val="26"/>
        </w:rPr>
      </w:pPr>
      <w:r>
        <w:rPr>
          <w:sz w:val="26"/>
          <w:szCs w:val="26"/>
        </w:rPr>
        <w:t>- путем составления соответствующих условий контрактов, - экономически,</w:t>
      </w:r>
    </w:p>
    <w:p w:rsidR="0097116A" w:rsidRDefault="003D7371">
      <w:pPr>
        <w:pStyle w:val="20"/>
        <w:numPr>
          <w:ilvl w:val="0"/>
          <w:numId w:val="26"/>
        </w:numPr>
        <w:shd w:val="clear" w:color="auto" w:fill="auto"/>
        <w:tabs>
          <w:tab w:val="left" w:pos="0"/>
          <w:tab w:val="left" w:pos="711"/>
        </w:tabs>
        <w:spacing w:before="0" w:after="0" w:line="276" w:lineRule="auto"/>
        <w:ind w:firstLine="426"/>
        <w:jc w:val="both"/>
        <w:rPr>
          <w:sz w:val="26"/>
          <w:szCs w:val="26"/>
        </w:rPr>
      </w:pPr>
      <w:r>
        <w:rPr>
          <w:sz w:val="26"/>
          <w:szCs w:val="26"/>
        </w:rPr>
        <w:t>-политически - путем интеграции региональных организаций в международные организации,</w:t>
      </w:r>
    </w:p>
    <w:p w:rsidR="0097116A" w:rsidRDefault="003D7371">
      <w:pPr>
        <w:pStyle w:val="20"/>
        <w:numPr>
          <w:ilvl w:val="0"/>
          <w:numId w:val="26"/>
        </w:numPr>
        <w:shd w:val="clear" w:color="auto" w:fill="auto"/>
        <w:tabs>
          <w:tab w:val="left" w:pos="0"/>
          <w:tab w:val="left" w:pos="711"/>
        </w:tabs>
        <w:spacing w:before="0" w:after="0" w:line="276" w:lineRule="auto"/>
        <w:ind w:firstLine="426"/>
        <w:jc w:val="both"/>
        <w:rPr>
          <w:sz w:val="26"/>
          <w:szCs w:val="26"/>
        </w:rPr>
      </w:pPr>
      <w:r>
        <w:rPr>
          <w:sz w:val="26"/>
          <w:szCs w:val="26"/>
        </w:rPr>
        <w:t>- юридически - путем соответствующих положений, содержащихся в различных инструментах, и регулирования возникающих коллизий.</w:t>
      </w:r>
    </w:p>
    <w:p w:rsidR="0097116A" w:rsidRDefault="003D7371">
      <w:pPr>
        <w:pStyle w:val="20"/>
        <w:numPr>
          <w:ilvl w:val="0"/>
          <w:numId w:val="25"/>
        </w:numPr>
        <w:shd w:val="clear" w:color="auto" w:fill="auto"/>
        <w:tabs>
          <w:tab w:val="left" w:pos="0"/>
          <w:tab w:val="left" w:pos="711"/>
        </w:tabs>
        <w:spacing w:before="0" w:after="0" w:line="276" w:lineRule="auto"/>
        <w:ind w:firstLine="426"/>
        <w:jc w:val="both"/>
        <w:rPr>
          <w:sz w:val="26"/>
          <w:szCs w:val="26"/>
        </w:rPr>
      </w:pPr>
      <w:r>
        <w:rPr>
          <w:sz w:val="26"/>
          <w:szCs w:val="26"/>
        </w:rPr>
        <w:t>Какой метод унификации коллизионных норм используется на универсальном уровне: конвенционный (международно-правовой), смешанный (международно-правовой и частноправовой) или частноправовой. Поясните Ваш ответ.</w:t>
      </w:r>
    </w:p>
    <w:p w:rsidR="0097116A" w:rsidRDefault="003D7371">
      <w:pPr>
        <w:pStyle w:val="20"/>
        <w:numPr>
          <w:ilvl w:val="0"/>
          <w:numId w:val="25"/>
        </w:numPr>
        <w:shd w:val="clear" w:color="auto" w:fill="auto"/>
        <w:tabs>
          <w:tab w:val="left" w:pos="0"/>
          <w:tab w:val="left" w:pos="711"/>
        </w:tabs>
        <w:spacing w:before="0" w:after="0" w:line="276" w:lineRule="auto"/>
        <w:ind w:firstLine="426"/>
        <w:jc w:val="both"/>
        <w:rPr>
          <w:sz w:val="26"/>
          <w:szCs w:val="26"/>
        </w:rPr>
      </w:pPr>
      <w:r>
        <w:rPr>
          <w:sz w:val="26"/>
          <w:szCs w:val="26"/>
        </w:rPr>
        <w:t>Какой метод унификации коллизионных норм используется странами ЕС: конвенционный (международно-правовой), использование специфичных для права ЕС методов; назовите метод, относящийся к унификации коллизионных норм; частноправовой. Назовите действующий в странах ЕС документ, определяющий коллизионные нормы для коммерческих договоров и приведите его краткую характеристику.</w:t>
      </w:r>
    </w:p>
    <w:p w:rsidR="0097116A" w:rsidRDefault="003D7371">
      <w:pPr>
        <w:pStyle w:val="20"/>
        <w:numPr>
          <w:ilvl w:val="0"/>
          <w:numId w:val="25"/>
        </w:numPr>
        <w:shd w:val="clear" w:color="auto" w:fill="auto"/>
        <w:tabs>
          <w:tab w:val="left" w:pos="0"/>
          <w:tab w:val="left" w:pos="711"/>
        </w:tabs>
        <w:spacing w:before="0" w:after="376" w:line="276" w:lineRule="auto"/>
        <w:ind w:firstLine="426"/>
        <w:jc w:val="both"/>
        <w:rPr>
          <w:sz w:val="26"/>
          <w:szCs w:val="26"/>
        </w:rPr>
      </w:pPr>
      <w:r>
        <w:rPr>
          <w:sz w:val="26"/>
          <w:szCs w:val="26"/>
        </w:rPr>
        <w:t>Какой метод унификации коллизионных норм используется странами СНГ и в рамках ЕврАзЭС: конвенционный (международно-правовой), смешанный (сочетающий международно-правовой и частноправовой методы), частно</w:t>
      </w:r>
      <w:r>
        <w:rPr>
          <w:sz w:val="26"/>
          <w:szCs w:val="26"/>
        </w:rPr>
        <w:softHyphen/>
        <w:t>правовой. Назовите действующий в странах СНГ документ, определяющий коллизионные нормы для коммерческих договоров и приведите его краткую характеристику.</w:t>
      </w:r>
    </w:p>
    <w:p w:rsidR="0097116A" w:rsidRDefault="003D7371">
      <w:pPr>
        <w:pStyle w:val="20"/>
        <w:shd w:val="clear" w:color="auto" w:fill="auto"/>
        <w:tabs>
          <w:tab w:val="left" w:pos="711"/>
        </w:tabs>
        <w:spacing w:before="0" w:after="376" w:line="276" w:lineRule="auto"/>
        <w:ind w:firstLine="0"/>
        <w:rPr>
          <w:b/>
          <w:i/>
          <w:sz w:val="26"/>
          <w:szCs w:val="26"/>
        </w:rPr>
      </w:pPr>
      <w:r>
        <w:rPr>
          <w:b/>
          <w:i/>
          <w:sz w:val="26"/>
          <w:szCs w:val="26"/>
        </w:rPr>
        <w:t>10.4. Примерный перечень тем докладов, рефератов</w:t>
      </w:r>
    </w:p>
    <w:p w:rsidR="0097116A" w:rsidRDefault="003D7371">
      <w:pPr>
        <w:autoSpaceDE w:val="0"/>
        <w:autoSpaceDN w:val="0"/>
        <w:adjustRightInd w:val="0"/>
        <w:spacing w:after="0" w:line="276" w:lineRule="auto"/>
        <w:ind w:right="-284"/>
        <w:jc w:val="both"/>
        <w:rPr>
          <w:rFonts w:ascii="Times New Roman" w:hAnsi="Times New Roman" w:cs="Times New Roman"/>
          <w:bCs/>
          <w:sz w:val="26"/>
          <w:szCs w:val="26"/>
        </w:rPr>
      </w:pPr>
      <w:r>
        <w:rPr>
          <w:rFonts w:ascii="Times New Roman" w:hAnsi="Times New Roman" w:cs="Times New Roman"/>
          <w:bCs/>
          <w:sz w:val="26"/>
          <w:szCs w:val="26"/>
        </w:rPr>
        <w:t>1. Методы унификации права международных контрактов.</w:t>
      </w:r>
    </w:p>
    <w:p w:rsidR="0097116A" w:rsidRDefault="003D7371">
      <w:pPr>
        <w:autoSpaceDE w:val="0"/>
        <w:autoSpaceDN w:val="0"/>
        <w:adjustRightInd w:val="0"/>
        <w:spacing w:after="0" w:line="276" w:lineRule="auto"/>
        <w:ind w:right="-284"/>
        <w:jc w:val="both"/>
        <w:rPr>
          <w:rFonts w:ascii="Times New Roman" w:hAnsi="Times New Roman" w:cs="Times New Roman"/>
          <w:bCs/>
          <w:sz w:val="26"/>
          <w:szCs w:val="26"/>
        </w:rPr>
      </w:pPr>
      <w:r>
        <w:rPr>
          <w:rFonts w:ascii="Times New Roman" w:hAnsi="Times New Roman" w:cs="Times New Roman"/>
          <w:bCs/>
          <w:sz w:val="26"/>
          <w:szCs w:val="26"/>
        </w:rPr>
        <w:t>2.Унификация права международных коммерческих договоров в рамках УНИДРУА.</w:t>
      </w:r>
    </w:p>
    <w:p w:rsidR="0097116A" w:rsidRDefault="003D7371">
      <w:pPr>
        <w:autoSpaceDE w:val="0"/>
        <w:autoSpaceDN w:val="0"/>
        <w:adjustRightInd w:val="0"/>
        <w:spacing w:after="0" w:line="276" w:lineRule="auto"/>
        <w:ind w:right="-284"/>
        <w:jc w:val="both"/>
        <w:rPr>
          <w:rFonts w:ascii="Times New Roman" w:hAnsi="Times New Roman" w:cs="Times New Roman"/>
          <w:bCs/>
          <w:sz w:val="26"/>
          <w:szCs w:val="26"/>
        </w:rPr>
      </w:pPr>
      <w:r>
        <w:rPr>
          <w:bCs/>
          <w:sz w:val="26"/>
          <w:szCs w:val="26"/>
        </w:rPr>
        <w:t>3.</w:t>
      </w:r>
      <w:r>
        <w:rPr>
          <w:rFonts w:ascii="Times New Roman" w:hAnsi="Times New Roman" w:cs="Times New Roman"/>
          <w:bCs/>
          <w:sz w:val="26"/>
          <w:szCs w:val="26"/>
        </w:rPr>
        <w:t>Международная купля-продажа товаров и смежные сделки.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bCs/>
          <w:sz w:val="26"/>
          <w:szCs w:val="26"/>
        </w:rPr>
        <w:t>4.</w:t>
      </w:r>
      <w:r>
        <w:rPr>
          <w:rFonts w:ascii="Times New Roman" w:hAnsi="Times New Roman" w:cs="Times New Roman"/>
          <w:sz w:val="26"/>
          <w:szCs w:val="26"/>
        </w:rPr>
        <w:t>Роль внешнеторговой  деятельности в экономическом развитии России.</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5.Особенности внешнеторговых операций и значение их видовой классификации.</w:t>
      </w:r>
    </w:p>
    <w:p w:rsidR="0097116A" w:rsidRDefault="003D7371">
      <w:pPr>
        <w:autoSpaceDE w:val="0"/>
        <w:autoSpaceDN w:val="0"/>
        <w:adjustRightInd w:val="0"/>
        <w:spacing w:after="0" w:line="276" w:lineRule="auto"/>
        <w:ind w:right="-284"/>
        <w:jc w:val="both"/>
        <w:rPr>
          <w:rFonts w:ascii="Times New Roman" w:hAnsi="Times New Roman" w:cs="Times New Roman"/>
        </w:rPr>
      </w:pPr>
      <w:r>
        <w:rPr>
          <w:rFonts w:ascii="Times New Roman" w:hAnsi="Times New Roman" w:cs="Times New Roman"/>
          <w:sz w:val="26"/>
          <w:szCs w:val="26"/>
        </w:rPr>
        <w:t xml:space="preserve">6. </w:t>
      </w:r>
      <w:r>
        <w:rPr>
          <w:rFonts w:ascii="Times New Roman" w:hAnsi="Times New Roman" w:cs="Times New Roman"/>
        </w:rPr>
        <w:t>Виды внешнеэкономического сотрудничества.</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rPr>
        <w:t>7.</w:t>
      </w:r>
      <w:r>
        <w:rPr>
          <w:rFonts w:ascii="Times New Roman" w:hAnsi="Times New Roman" w:cs="Times New Roman"/>
          <w:sz w:val="26"/>
          <w:szCs w:val="26"/>
        </w:rPr>
        <w:t>История создания, цели и основные принципы деятельности УНИДРУА.</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8.Организации системы ООН, участвующие в вопросах выработки общих правил и принципов международных контрактов.</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9.Российская нормативно-правовая основа регулирования внешнеторговых контрактов.</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10.Проблемы, связанные с оформлением контракта.</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11.Особенности исполнения контрактов в правовых системах разных государств.</w:t>
      </w:r>
    </w:p>
    <w:p w:rsidR="0097116A" w:rsidRDefault="003D7371">
      <w:pPr>
        <w:autoSpaceDE w:val="0"/>
        <w:autoSpaceDN w:val="0"/>
        <w:adjustRightInd w:val="0"/>
        <w:spacing w:after="0" w:line="276" w:lineRule="auto"/>
        <w:ind w:right="-284"/>
        <w:jc w:val="both"/>
        <w:rPr>
          <w:rFonts w:ascii="Times New Roman" w:hAnsi="Times New Roman" w:cs="Times New Roman"/>
          <w:sz w:val="26"/>
          <w:szCs w:val="26"/>
        </w:rPr>
      </w:pPr>
      <w:r>
        <w:rPr>
          <w:rFonts w:ascii="Times New Roman" w:hAnsi="Times New Roman" w:cs="Times New Roman"/>
          <w:sz w:val="26"/>
          <w:szCs w:val="26"/>
        </w:rPr>
        <w:t>12. Международный лизинг: теория и практика использования</w:t>
      </w:r>
    </w:p>
    <w:p w:rsidR="0097116A" w:rsidRDefault="003D7371">
      <w:pPr>
        <w:tabs>
          <w:tab w:val="left" w:pos="236"/>
          <w:tab w:val="left" w:pos="311"/>
          <w:tab w:val="left" w:pos="819"/>
          <w:tab w:val="left" w:pos="1080"/>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13.Развитие международного лизинга в РФ</w:t>
      </w:r>
    </w:p>
    <w:p w:rsidR="0097116A" w:rsidRDefault="003D7371">
      <w:pPr>
        <w:tabs>
          <w:tab w:val="left" w:pos="311"/>
          <w:tab w:val="left" w:pos="416"/>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14.Договор подряда и подрядные работы в международном частном праве</w:t>
      </w:r>
    </w:p>
    <w:p w:rsidR="0097116A" w:rsidRDefault="003D7371">
      <w:pPr>
        <w:tabs>
          <w:tab w:val="left" w:pos="311"/>
          <w:tab w:val="left" w:pos="416"/>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15.Международный научный подряд</w:t>
      </w:r>
    </w:p>
    <w:p w:rsidR="0097116A" w:rsidRDefault="003D7371">
      <w:pPr>
        <w:tabs>
          <w:tab w:val="left" w:pos="311"/>
          <w:tab w:val="left" w:pos="416"/>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16.Международная лицензионная торговля</w:t>
      </w:r>
    </w:p>
    <w:p w:rsidR="0097116A" w:rsidRDefault="003D7371">
      <w:pPr>
        <w:tabs>
          <w:tab w:val="left" w:pos="284"/>
          <w:tab w:val="left" w:pos="426"/>
        </w:tabs>
        <w:spacing w:after="0" w:line="276" w:lineRule="auto"/>
        <w:ind w:right="140"/>
        <w:jc w:val="both"/>
        <w:rPr>
          <w:rFonts w:ascii="Times New Roman" w:hAnsi="Times New Roman" w:cs="Times New Roman"/>
          <w:sz w:val="26"/>
          <w:szCs w:val="26"/>
        </w:rPr>
      </w:pPr>
      <w:r>
        <w:rPr>
          <w:rFonts w:ascii="Times New Roman" w:hAnsi="Times New Roman" w:cs="Times New Roman"/>
          <w:sz w:val="26"/>
          <w:szCs w:val="26"/>
        </w:rPr>
        <w:t>17. Аутсорсинг и его виды как предмет международных договорных отношений.</w:t>
      </w:r>
    </w:p>
    <w:p w:rsidR="0097116A" w:rsidRDefault="003D7371">
      <w:pPr>
        <w:tabs>
          <w:tab w:val="left" w:pos="284"/>
          <w:tab w:val="left" w:pos="426"/>
        </w:tabs>
        <w:spacing w:after="0" w:line="276" w:lineRule="auto"/>
        <w:ind w:right="140"/>
        <w:jc w:val="both"/>
        <w:rPr>
          <w:rFonts w:ascii="Times New Roman" w:hAnsi="Times New Roman" w:cs="Times New Roman"/>
          <w:sz w:val="26"/>
          <w:szCs w:val="26"/>
        </w:rPr>
      </w:pPr>
      <w:r>
        <w:rPr>
          <w:sz w:val="26"/>
          <w:szCs w:val="26"/>
        </w:rPr>
        <w:t>18</w:t>
      </w:r>
      <w:r>
        <w:rPr>
          <w:rFonts w:ascii="Times New Roman" w:hAnsi="Times New Roman" w:cs="Times New Roman"/>
          <w:sz w:val="26"/>
          <w:szCs w:val="26"/>
        </w:rPr>
        <w:t xml:space="preserve">. Современные предложения по унификации договорных отношений в праве ЕС. </w:t>
      </w:r>
    </w:p>
    <w:p w:rsidR="0097116A" w:rsidRDefault="003D7371">
      <w:pPr>
        <w:pStyle w:val="20"/>
        <w:shd w:val="clear" w:color="auto" w:fill="auto"/>
        <w:tabs>
          <w:tab w:val="left" w:pos="711"/>
        </w:tabs>
        <w:spacing w:before="0" w:after="0" w:line="276" w:lineRule="auto"/>
        <w:ind w:firstLine="0"/>
        <w:jc w:val="both"/>
        <w:rPr>
          <w:sz w:val="26"/>
          <w:szCs w:val="26"/>
        </w:rPr>
      </w:pPr>
      <w:r>
        <w:rPr>
          <w:sz w:val="26"/>
          <w:szCs w:val="26"/>
        </w:rPr>
        <w:t>19. Значение Модельных законов для обеспечения единообразия правового регулирования международных экономических отношений.</w:t>
      </w:r>
    </w:p>
    <w:p w:rsidR="0097116A" w:rsidRDefault="003D7371">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20.Оценка эффективности деятельности международных организаций по разработке унифицированных документов.</w:t>
      </w:r>
    </w:p>
    <w:p w:rsidR="0097116A" w:rsidRDefault="0097116A">
      <w:pPr>
        <w:autoSpaceDE w:val="0"/>
        <w:autoSpaceDN w:val="0"/>
        <w:adjustRightInd w:val="0"/>
        <w:spacing w:after="0" w:line="276" w:lineRule="auto"/>
        <w:jc w:val="both"/>
        <w:rPr>
          <w:rFonts w:ascii="Times New Roman" w:hAnsi="Times New Roman"/>
          <w:sz w:val="24"/>
          <w:szCs w:val="24"/>
        </w:rPr>
      </w:pPr>
    </w:p>
    <w:p w:rsidR="0097116A" w:rsidRDefault="003D7371">
      <w:pPr>
        <w:spacing w:after="0"/>
        <w:ind w:left="2123" w:firstLine="709"/>
        <w:jc w:val="both"/>
        <w:rPr>
          <w:rFonts w:ascii="Times New Roman" w:hAnsi="Times New Roman" w:cs="Times New Roman"/>
          <w:b/>
          <w:bCs/>
          <w:i/>
          <w:sz w:val="26"/>
          <w:szCs w:val="26"/>
        </w:rPr>
      </w:pPr>
      <w:r>
        <w:rPr>
          <w:rFonts w:ascii="Times New Roman" w:hAnsi="Times New Roman" w:cs="Times New Roman"/>
          <w:b/>
          <w:i/>
          <w:sz w:val="26"/>
          <w:szCs w:val="26"/>
          <w:shd w:val="clear" w:color="auto" w:fill="FFFFFF"/>
        </w:rPr>
        <w:t>10.5.</w:t>
      </w:r>
      <w:r>
        <w:rPr>
          <w:rFonts w:ascii="Times New Roman" w:hAnsi="Times New Roman" w:cs="Times New Roman"/>
          <w:b/>
          <w:bCs/>
          <w:i/>
          <w:sz w:val="26"/>
          <w:szCs w:val="26"/>
        </w:rPr>
        <w:t xml:space="preserve"> «Мозговой штурм»</w:t>
      </w:r>
    </w:p>
    <w:p w:rsidR="0097116A" w:rsidRDefault="003D7371">
      <w:pPr>
        <w:jc w:val="center"/>
        <w:rPr>
          <w:rFonts w:ascii="Times New Roman" w:hAnsi="Times New Roman" w:cs="Times New Roman"/>
          <w:b/>
          <w:sz w:val="24"/>
          <w:szCs w:val="24"/>
        </w:rPr>
      </w:pPr>
      <w:r>
        <w:rPr>
          <w:rFonts w:ascii="Times New Roman" w:hAnsi="Times New Roman" w:cs="Times New Roman"/>
          <w:b/>
          <w:bCs/>
          <w:i/>
          <w:sz w:val="24"/>
          <w:szCs w:val="24"/>
        </w:rPr>
        <w:t>«</w:t>
      </w:r>
      <w:r>
        <w:rPr>
          <w:rFonts w:ascii="Times New Roman" w:hAnsi="Times New Roman" w:cs="Times New Roman"/>
          <w:b/>
          <w:sz w:val="24"/>
          <w:szCs w:val="24"/>
        </w:rPr>
        <w:t>Методы обеспечения применения унификационного документа</w:t>
      </w:r>
      <w:r>
        <w:rPr>
          <w:rFonts w:ascii="Times New Roman" w:hAnsi="Times New Roman" w:cs="Times New Roman"/>
          <w:b/>
          <w:bCs/>
          <w:i/>
          <w:sz w:val="24"/>
          <w:szCs w:val="24"/>
        </w:rPr>
        <w:t>»</w:t>
      </w:r>
    </w:p>
    <w:p w:rsidR="0097116A" w:rsidRDefault="003D7371">
      <w:pPr>
        <w:spacing w:after="0" w:line="240" w:lineRule="auto"/>
        <w:ind w:firstLine="709"/>
        <w:jc w:val="both"/>
        <w:rPr>
          <w:rFonts w:ascii="Times New Roman" w:hAnsi="Times New Roman" w:cs="Times New Roman"/>
          <w:bCs/>
          <w:i/>
          <w:sz w:val="24"/>
          <w:szCs w:val="24"/>
        </w:rPr>
      </w:pPr>
      <w:r>
        <w:rPr>
          <w:rFonts w:ascii="Times New Roman" w:hAnsi="Times New Roman" w:cs="Times New Roman"/>
          <w:b/>
          <w:bCs/>
          <w:sz w:val="26"/>
          <w:szCs w:val="26"/>
        </w:rPr>
        <w:tab/>
      </w:r>
      <w:r>
        <w:rPr>
          <w:rFonts w:ascii="Times New Roman" w:hAnsi="Times New Roman" w:cs="Times New Roman"/>
          <w:bCs/>
          <w:i/>
          <w:sz w:val="24"/>
          <w:szCs w:val="24"/>
        </w:rPr>
        <w:t>( Тема 3.Занятие 1.)</w:t>
      </w:r>
    </w:p>
    <w:p w:rsidR="0097116A" w:rsidRDefault="0097116A">
      <w:pPr>
        <w:spacing w:after="0" w:line="240" w:lineRule="auto"/>
        <w:ind w:firstLine="709"/>
        <w:jc w:val="both"/>
        <w:rPr>
          <w:rFonts w:ascii="Times New Roman" w:hAnsi="Times New Roman" w:cs="Times New Roman"/>
          <w:bCs/>
          <w:i/>
          <w:sz w:val="24"/>
          <w:szCs w:val="24"/>
        </w:rPr>
      </w:pPr>
    </w:p>
    <w:p w:rsidR="0097116A" w:rsidRDefault="003D7371">
      <w:pPr>
        <w:spacing w:after="0" w:line="276"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``Мозговой штурм'' (``мозговая атака'') </w:t>
      </w:r>
      <w:r>
        <w:rPr>
          <w:rFonts w:ascii="Times New Roman" w:eastAsia="Times New Roman" w:hAnsi="Times New Roman" w:cs="Times New Roman"/>
          <w:sz w:val="26"/>
          <w:szCs w:val="26"/>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97116A" w:rsidRDefault="003D7371">
      <w:pPr>
        <w:spacing w:after="0" w:line="276" w:lineRule="auto"/>
        <w:ind w:firstLine="709"/>
        <w:jc w:val="both"/>
        <w:rPr>
          <w:sz w:val="26"/>
          <w:szCs w:val="26"/>
        </w:rPr>
      </w:pPr>
      <w:r>
        <w:rPr>
          <w:rFonts w:ascii="Times New Roman" w:eastAsia="Times New Roman" w:hAnsi="Times New Roman" w:cs="Times New Roman"/>
          <w:sz w:val="26"/>
          <w:szCs w:val="26"/>
          <w:lang w:eastAsia="ru-RU"/>
        </w:rPr>
        <w:t xml:space="preserve">Цель занятия: </w:t>
      </w:r>
      <w:r>
        <w:rPr>
          <w:rFonts w:ascii="Times New Roman" w:hAnsi="Times New Roman" w:cs="Times New Roman"/>
          <w:sz w:val="26"/>
          <w:szCs w:val="26"/>
        </w:rPr>
        <w:t>формулирование профессиональных ценностей, которые признает и разделяет аудитория</w:t>
      </w:r>
      <w:r>
        <w:rPr>
          <w:sz w:val="26"/>
          <w:szCs w:val="26"/>
        </w:rPr>
        <w:t>.</w:t>
      </w:r>
    </w:p>
    <w:p w:rsidR="0097116A" w:rsidRDefault="003D7371">
      <w:pPr>
        <w:spacing w:after="0" w:line="276" w:lineRule="auto"/>
        <w:ind w:firstLine="709"/>
        <w:jc w:val="both"/>
        <w:rPr>
          <w:sz w:val="26"/>
          <w:szCs w:val="26"/>
        </w:rPr>
      </w:pPr>
      <w:r>
        <w:rPr>
          <w:rFonts w:ascii="Times New Roman" w:eastAsia="Times New Roman" w:hAnsi="Times New Roman" w:cs="Times New Roman"/>
          <w:sz w:val="26"/>
          <w:szCs w:val="26"/>
          <w:lang w:eastAsia="ru-RU"/>
        </w:rPr>
        <w:t>В целом организацию ``мозговой атаки'' можно представить следующими шагами или этапами:</w:t>
      </w:r>
    </w:p>
    <w:p w:rsidR="0097116A" w:rsidRDefault="003D7371">
      <w:pPr>
        <w:spacing w:after="0" w:line="276"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 Формулирование проблемы, </w:t>
      </w:r>
      <w:r>
        <w:rPr>
          <w:rFonts w:ascii="Times New Roman" w:eastAsia="Times New Roman" w:hAnsi="Times New Roman" w:cs="Times New Roman"/>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97116A" w:rsidRDefault="003D7371">
      <w:pPr>
        <w:spacing w:after="0" w:line="276"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i/>
          <w:iCs/>
          <w:sz w:val="26"/>
          <w:szCs w:val="26"/>
          <w:lang w:eastAsia="ru-RU"/>
        </w:rPr>
        <w:t>- Формирование</w:t>
      </w:r>
      <w:r>
        <w:rPr>
          <w:rFonts w:ascii="Times New Roman" w:eastAsia="Times New Roman" w:hAnsi="Times New Roman" w:cs="Times New Roman"/>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97116A" w:rsidRDefault="003D7371">
      <w:pPr>
        <w:spacing w:after="0" w:line="276"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i/>
          <w:iCs/>
          <w:sz w:val="26"/>
          <w:szCs w:val="26"/>
          <w:lang w:eastAsia="ru-RU"/>
        </w:rPr>
        <w:t>Тренировочная интеллектуальная разминка </w:t>
      </w:r>
      <w:r>
        <w:rPr>
          <w:rFonts w:ascii="Times New Roman" w:eastAsia="Times New Roman" w:hAnsi="Times New Roman" w:cs="Times New Roman"/>
          <w:sz w:val="26"/>
          <w:szCs w:val="26"/>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97116A" w:rsidRDefault="003D7371">
      <w:pPr>
        <w:spacing w:after="0" w:line="276"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i/>
          <w:iCs/>
          <w:sz w:val="26"/>
          <w:szCs w:val="26"/>
          <w:lang w:eastAsia="ru-RU"/>
        </w:rPr>
        <w:t>Собственно ``мозговая атака'', </w:t>
      </w:r>
      <w:r>
        <w:rPr>
          <w:rFonts w:ascii="Times New Roman" w:eastAsia="Times New Roman" w:hAnsi="Times New Roman" w:cs="Times New Roman"/>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97116A" w:rsidRDefault="003D7371">
      <w:pPr>
        <w:spacing w:after="0" w:line="276"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97116A" w:rsidRDefault="003D7371">
      <w:pPr>
        <w:spacing w:after="0" w:line="276"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w:t>
      </w:r>
      <w:r>
        <w:rPr>
          <w:rFonts w:ascii="Times New Roman" w:eastAsia="Times New Roman" w:hAnsi="Times New Roman" w:cs="Times New Roman"/>
          <w:i/>
          <w:iCs/>
          <w:sz w:val="26"/>
          <w:szCs w:val="26"/>
          <w:lang w:eastAsia="ru-RU"/>
        </w:rPr>
        <w:t>Оценка и отбор </w:t>
      </w:r>
      <w:r>
        <w:rPr>
          <w:rFonts w:ascii="Times New Roman" w:eastAsia="Times New Roman" w:hAnsi="Times New Roman" w:cs="Times New Roman"/>
          <w:sz w:val="26"/>
          <w:szCs w:val="26"/>
          <w:lang w:eastAsia="ru-RU"/>
        </w:rPr>
        <w:t xml:space="preserve">наилучших идей экспертной группой или всеми участниками ``мозгового штурма''. </w:t>
      </w:r>
      <w:r>
        <w:rPr>
          <w:rFonts w:ascii="Times New Roman" w:hAnsi="Times New Roman" w:cs="Times New Roman"/>
          <w:sz w:val="26"/>
          <w:szCs w:val="26"/>
        </w:rPr>
        <w:t xml:space="preserve">На  доску без обсуждения записываются все прозвучавшие ответы на вопрос: </w:t>
      </w:r>
      <w:r>
        <w:rPr>
          <w:rFonts w:ascii="Times New Roman" w:hAnsi="Times New Roman" w:cs="Times New Roman"/>
          <w:i/>
          <w:iCs/>
          <w:sz w:val="26"/>
          <w:szCs w:val="26"/>
        </w:rPr>
        <w:t>Носителями, каких профессиональных ценностей являемся мы?</w:t>
      </w:r>
      <w:r>
        <w:rPr>
          <w:rFonts w:ascii="Times New Roman" w:hAnsi="Times New Roman" w:cs="Times New Roman"/>
          <w:sz w:val="26"/>
          <w:szCs w:val="26"/>
        </w:rPr>
        <w:t xml:space="preserve"> Чем больше прозвучит ответов, тем лучше.</w:t>
      </w:r>
    </w:p>
    <w:p w:rsidR="0097116A" w:rsidRDefault="003D7371">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97116A" w:rsidRDefault="003D7371">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97116A" w:rsidRDefault="003D7371">
      <w:pPr>
        <w:spacing w:after="0" w:line="276" w:lineRule="auto"/>
        <w:ind w:firstLine="48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97116A" w:rsidRDefault="003D7371">
      <w:pPr>
        <w:spacing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Pr>
          <w:rFonts w:ascii="Times New Roman" w:eastAsia="Times New Roman" w:hAnsi="Times New Roman" w:cs="Times New Roman"/>
          <w:i/>
          <w:iCs/>
          <w:sz w:val="26"/>
          <w:szCs w:val="26"/>
          <w:lang w:eastAsia="ru-RU"/>
        </w:rPr>
        <w:t>Обобщение результатов </w:t>
      </w:r>
      <w:r>
        <w:rPr>
          <w:rFonts w:ascii="Times New Roman" w:eastAsia="Times New Roman" w:hAnsi="Times New Roman" w:cs="Times New Roman"/>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Оценочнымиматериалами и средствами настоящей рабочей программы.</w:t>
      </w:r>
    </w:p>
    <w:p w:rsidR="0097116A" w:rsidRDefault="0097116A">
      <w:pPr>
        <w:spacing w:line="240" w:lineRule="auto"/>
        <w:jc w:val="both"/>
        <w:rPr>
          <w:rFonts w:ascii="Times New Roman" w:hAnsi="Times New Roman"/>
          <w:sz w:val="26"/>
          <w:szCs w:val="26"/>
        </w:rPr>
      </w:pPr>
    </w:p>
    <w:p w:rsidR="0097116A" w:rsidRDefault="003D7371">
      <w:pPr>
        <w:widowControl w:val="0"/>
        <w:tabs>
          <w:tab w:val="left" w:pos="0"/>
        </w:tabs>
        <w:spacing w:after="0" w:line="240" w:lineRule="auto"/>
        <w:ind w:right="-284"/>
        <w:jc w:val="center"/>
        <w:rPr>
          <w:rFonts w:ascii="Times New Roman" w:hAnsi="Times New Roman"/>
          <w:b/>
          <w:i/>
          <w:snapToGrid w:val="0"/>
          <w:sz w:val="26"/>
          <w:szCs w:val="26"/>
        </w:rPr>
      </w:pPr>
      <w:r>
        <w:rPr>
          <w:rFonts w:ascii="Times New Roman" w:hAnsi="Times New Roman"/>
          <w:b/>
          <w:i/>
          <w:snapToGrid w:val="0"/>
          <w:sz w:val="26"/>
          <w:szCs w:val="26"/>
        </w:rPr>
        <w:t>10.6. Тест из электронной базы ДВФ ВАВТ</w:t>
      </w:r>
    </w:p>
    <w:p w:rsidR="0097116A" w:rsidRDefault="003D7371">
      <w:pPr>
        <w:widowControl w:val="0"/>
        <w:tabs>
          <w:tab w:val="left" w:pos="0"/>
        </w:tabs>
        <w:spacing w:after="0" w:line="240" w:lineRule="auto"/>
        <w:ind w:right="-284"/>
        <w:jc w:val="center"/>
        <w:rPr>
          <w:rFonts w:ascii="Times New Roman" w:hAnsi="Times New Roman"/>
          <w:b/>
          <w:snapToGrid w:val="0"/>
          <w:sz w:val="26"/>
          <w:szCs w:val="26"/>
        </w:rPr>
      </w:pPr>
      <w:r>
        <w:rPr>
          <w:rFonts w:ascii="Times New Roman" w:hAnsi="Times New Roman"/>
          <w:b/>
          <w:snapToGrid w:val="0"/>
          <w:sz w:val="26"/>
          <w:szCs w:val="26"/>
        </w:rPr>
        <w:t>(выберите один или несколько ответов)</w:t>
      </w:r>
    </w:p>
    <w:p w:rsidR="0097116A" w:rsidRDefault="0097116A">
      <w:pPr>
        <w:widowControl w:val="0"/>
        <w:tabs>
          <w:tab w:val="left" w:pos="0"/>
        </w:tabs>
        <w:spacing w:after="0" w:line="240" w:lineRule="auto"/>
        <w:ind w:right="-284"/>
        <w:jc w:val="center"/>
        <w:rPr>
          <w:rFonts w:ascii="Times New Roman" w:hAnsi="Times New Roman"/>
          <w:b/>
          <w:snapToGrid w:val="0"/>
          <w:sz w:val="26"/>
          <w:szCs w:val="26"/>
        </w:rPr>
      </w:pPr>
    </w:p>
    <w:p w:rsidR="0097116A" w:rsidRDefault="003D7371">
      <w:pPr>
        <w:shd w:val="clear" w:color="auto" w:fill="FFFFFF"/>
        <w:tabs>
          <w:tab w:val="left" w:pos="142"/>
          <w:tab w:val="left" w:pos="426"/>
          <w:tab w:val="left" w:pos="725"/>
        </w:tabs>
        <w:spacing w:after="0" w:line="240" w:lineRule="auto"/>
        <w:ind w:right="-143" w:hanging="284"/>
        <w:rPr>
          <w:rFonts w:ascii="Times New Roman" w:eastAsia="Times New Roman" w:hAnsi="Times New Roman" w:cs="Times New Roman"/>
          <w:b/>
          <w:sz w:val="26"/>
          <w:szCs w:val="26"/>
          <w:lang w:eastAsia="ru-RU"/>
        </w:rPr>
      </w:pPr>
      <w:r>
        <w:rPr>
          <w:rFonts w:ascii="Times New Roman" w:eastAsia="Times New Roman" w:hAnsi="Times New Roman" w:cs="Times New Roman"/>
          <w:b/>
          <w:spacing w:val="-5"/>
          <w:sz w:val="26"/>
          <w:szCs w:val="26"/>
          <w:lang w:eastAsia="ru-RU"/>
        </w:rPr>
        <w:t>1.</w:t>
      </w:r>
      <w:r>
        <w:rPr>
          <w:rFonts w:ascii="Times New Roman" w:eastAsia="Times New Roman" w:hAnsi="Times New Roman" w:cs="Times New Roman"/>
          <w:b/>
          <w:sz w:val="26"/>
          <w:szCs w:val="26"/>
          <w:lang w:eastAsia="ru-RU"/>
        </w:rPr>
        <w:tab/>
      </w:r>
      <w:r>
        <w:rPr>
          <w:rFonts w:ascii="Times New Roman" w:eastAsia="Times New Roman" w:hAnsi="Times New Roman" w:cs="Times New Roman"/>
          <w:b/>
          <w:spacing w:val="1"/>
          <w:sz w:val="26"/>
          <w:szCs w:val="26"/>
          <w:lang w:eastAsia="ru-RU"/>
        </w:rPr>
        <w:t xml:space="preserve">Как соотносятся общепризнанные принципы и нормы международного </w:t>
      </w:r>
      <w:r>
        <w:rPr>
          <w:rFonts w:ascii="Times New Roman" w:eastAsia="Times New Roman" w:hAnsi="Times New Roman" w:cs="Times New Roman"/>
          <w:b/>
          <w:sz w:val="26"/>
          <w:szCs w:val="26"/>
          <w:lang w:eastAsia="ru-RU"/>
        </w:rPr>
        <w:t>права и международные договоры с правовой системой РФ?</w:t>
      </w:r>
    </w:p>
    <w:p w:rsidR="0097116A" w:rsidRDefault="003D7371">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40"/>
          <w:sz w:val="26"/>
          <w:szCs w:val="26"/>
          <w:lang w:eastAsia="ru-RU"/>
        </w:rPr>
      </w:pPr>
      <w:r>
        <w:rPr>
          <w:rFonts w:ascii="Times New Roman" w:eastAsia="Times New Roman" w:hAnsi="Times New Roman" w:cs="Times New Roman"/>
          <w:sz w:val="26"/>
          <w:szCs w:val="26"/>
          <w:lang w:eastAsia="ru-RU"/>
        </w:rPr>
        <w:t>Являются независимым правовым образованием</w:t>
      </w:r>
    </w:p>
    <w:p w:rsidR="0097116A" w:rsidRDefault="003D7371">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22"/>
          <w:sz w:val="26"/>
          <w:szCs w:val="26"/>
          <w:lang w:eastAsia="ru-RU"/>
        </w:rPr>
      </w:pPr>
      <w:r>
        <w:rPr>
          <w:rFonts w:ascii="Times New Roman" w:eastAsia="Times New Roman" w:hAnsi="Times New Roman" w:cs="Times New Roman"/>
          <w:sz w:val="26"/>
          <w:szCs w:val="26"/>
          <w:lang w:eastAsia="ru-RU"/>
        </w:rPr>
        <w:t>Включают в себя правовую систему</w:t>
      </w:r>
    </w:p>
    <w:p w:rsidR="0097116A" w:rsidRDefault="003D7371">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21"/>
          <w:sz w:val="26"/>
          <w:szCs w:val="26"/>
          <w:lang w:eastAsia="ru-RU"/>
        </w:rPr>
      </w:pPr>
      <w:r>
        <w:rPr>
          <w:rFonts w:ascii="Times New Roman" w:eastAsia="Times New Roman" w:hAnsi="Times New Roman" w:cs="Times New Roman"/>
          <w:spacing w:val="1"/>
          <w:sz w:val="26"/>
          <w:szCs w:val="26"/>
          <w:lang w:eastAsia="ru-RU"/>
        </w:rPr>
        <w:t>Являются ее частью</w:t>
      </w:r>
    </w:p>
    <w:p w:rsidR="0097116A" w:rsidRDefault="003D7371">
      <w:pPr>
        <w:widowControl w:val="0"/>
        <w:numPr>
          <w:ilvl w:val="0"/>
          <w:numId w:val="27"/>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22"/>
          <w:sz w:val="26"/>
          <w:szCs w:val="26"/>
          <w:lang w:eastAsia="ru-RU"/>
        </w:rPr>
      </w:pPr>
      <w:r>
        <w:rPr>
          <w:rFonts w:ascii="Times New Roman" w:eastAsia="Times New Roman" w:hAnsi="Times New Roman" w:cs="Times New Roman"/>
          <w:sz w:val="26"/>
          <w:szCs w:val="26"/>
          <w:lang w:eastAsia="ru-RU"/>
        </w:rPr>
        <w:t>Образуют самостоятельную отрасль внутригосударственного права</w:t>
      </w:r>
    </w:p>
    <w:p w:rsidR="0097116A" w:rsidRDefault="0097116A">
      <w:pPr>
        <w:widowControl w:val="0"/>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22"/>
          <w:sz w:val="26"/>
          <w:szCs w:val="26"/>
          <w:lang w:eastAsia="ru-RU"/>
        </w:rPr>
      </w:pPr>
    </w:p>
    <w:p w:rsidR="0097116A" w:rsidRDefault="003D7371">
      <w:pPr>
        <w:tabs>
          <w:tab w:val="left" w:pos="142"/>
          <w:tab w:val="left" w:pos="426"/>
        </w:tabs>
        <w:spacing w:after="0" w:line="240" w:lineRule="auto"/>
        <w:ind w:right="-143" w:hanging="284"/>
        <w:jc w:val="both"/>
        <w:rPr>
          <w:rFonts w:ascii="Times New Roman" w:eastAsia="Times New Roman" w:hAnsi="Times New Roman" w:cs="Times New Roman"/>
          <w:b/>
          <w:spacing w:val="5"/>
          <w:sz w:val="26"/>
          <w:szCs w:val="26"/>
          <w:lang w:eastAsia="ru-RU"/>
        </w:rPr>
      </w:pPr>
      <w:r>
        <w:rPr>
          <w:rFonts w:ascii="Times New Roman" w:eastAsia="Times New Roman" w:hAnsi="Times New Roman" w:cs="Times New Roman"/>
          <w:b/>
          <w:spacing w:val="-5"/>
          <w:sz w:val="26"/>
          <w:szCs w:val="26"/>
          <w:lang w:eastAsia="ru-RU"/>
        </w:rPr>
        <w:t>2.</w:t>
      </w:r>
      <w:r>
        <w:rPr>
          <w:rFonts w:ascii="Times New Roman" w:eastAsia="Times New Roman" w:hAnsi="Times New Roman" w:cs="Times New Roman"/>
          <w:b/>
          <w:sz w:val="26"/>
          <w:szCs w:val="26"/>
          <w:lang w:eastAsia="ru-RU"/>
        </w:rPr>
        <w:tab/>
      </w:r>
      <w:r>
        <w:rPr>
          <w:rFonts w:ascii="Times New Roman" w:eastAsia="Times New Roman" w:hAnsi="Times New Roman" w:cs="Times New Roman"/>
          <w:b/>
          <w:spacing w:val="5"/>
          <w:sz w:val="26"/>
          <w:szCs w:val="26"/>
          <w:lang w:eastAsia="ru-RU"/>
        </w:rPr>
        <w:t>В каком качестве применяются Международные правила толкования</w:t>
      </w:r>
    </w:p>
    <w:p w:rsidR="0097116A" w:rsidRDefault="003D7371">
      <w:pPr>
        <w:tabs>
          <w:tab w:val="left" w:pos="142"/>
          <w:tab w:val="left" w:pos="426"/>
        </w:tabs>
        <w:spacing w:after="0" w:line="240" w:lineRule="auto"/>
        <w:ind w:right="-143" w:hanging="284"/>
        <w:jc w:val="both"/>
        <w:rPr>
          <w:rFonts w:ascii="Times New Roman" w:eastAsia="Times New Roman" w:hAnsi="Times New Roman" w:cs="Times New Roman"/>
          <w:b/>
          <w:spacing w:val="5"/>
          <w:sz w:val="26"/>
          <w:szCs w:val="26"/>
          <w:lang w:eastAsia="ru-RU"/>
        </w:rPr>
      </w:pPr>
      <w:r>
        <w:rPr>
          <w:rFonts w:ascii="Times New Roman" w:eastAsia="Times New Roman" w:hAnsi="Times New Roman" w:cs="Times New Roman"/>
          <w:b/>
          <w:spacing w:val="5"/>
          <w:sz w:val="26"/>
          <w:szCs w:val="26"/>
          <w:lang w:eastAsia="ru-RU"/>
        </w:rPr>
        <w:t xml:space="preserve">торговых терминов /Инкотермс/ при регулировании внешнеторговых сделок? </w:t>
      </w:r>
    </w:p>
    <w:p w:rsidR="0097116A" w:rsidRDefault="003D7371">
      <w:pPr>
        <w:numPr>
          <w:ilvl w:val="0"/>
          <w:numId w:val="28"/>
        </w:numPr>
        <w:tabs>
          <w:tab w:val="left" w:pos="142"/>
          <w:tab w:val="left" w:pos="426"/>
        </w:tabs>
        <w:spacing w:after="0" w:line="240" w:lineRule="auto"/>
        <w:ind w:right="-143" w:hanging="284"/>
        <w:jc w:val="both"/>
        <w:rPr>
          <w:rFonts w:ascii="Times New Roman" w:eastAsia="Times New Roman" w:hAnsi="Times New Roman" w:cs="Times New Roman"/>
          <w:spacing w:val="-43"/>
          <w:sz w:val="26"/>
          <w:szCs w:val="26"/>
          <w:lang w:eastAsia="ru-RU"/>
        </w:rPr>
      </w:pPr>
      <w:r>
        <w:rPr>
          <w:rFonts w:ascii="Times New Roman" w:eastAsia="Times New Roman" w:hAnsi="Times New Roman" w:cs="Times New Roman"/>
          <w:spacing w:val="-1"/>
          <w:sz w:val="26"/>
          <w:szCs w:val="26"/>
          <w:lang w:eastAsia="ru-RU"/>
        </w:rPr>
        <w:t>Обыкновения</w:t>
      </w:r>
    </w:p>
    <w:p w:rsidR="0097116A" w:rsidRDefault="003D7371">
      <w:pPr>
        <w:widowControl w:val="0"/>
        <w:numPr>
          <w:ilvl w:val="0"/>
          <w:numId w:val="28"/>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20"/>
          <w:sz w:val="26"/>
          <w:szCs w:val="26"/>
          <w:lang w:eastAsia="ru-RU"/>
        </w:rPr>
      </w:pPr>
      <w:r>
        <w:rPr>
          <w:rFonts w:ascii="Times New Roman" w:eastAsia="Times New Roman" w:hAnsi="Times New Roman" w:cs="Times New Roman"/>
          <w:sz w:val="26"/>
          <w:szCs w:val="26"/>
          <w:lang w:eastAsia="ru-RU"/>
        </w:rPr>
        <w:t>Торгового обычая</w:t>
      </w:r>
    </w:p>
    <w:p w:rsidR="0097116A" w:rsidRDefault="003D7371">
      <w:pPr>
        <w:widowControl w:val="0"/>
        <w:numPr>
          <w:ilvl w:val="0"/>
          <w:numId w:val="28"/>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23"/>
          <w:sz w:val="26"/>
          <w:szCs w:val="26"/>
          <w:lang w:eastAsia="ru-RU"/>
        </w:rPr>
      </w:pPr>
      <w:r>
        <w:rPr>
          <w:rFonts w:ascii="Times New Roman" w:eastAsia="Times New Roman" w:hAnsi="Times New Roman" w:cs="Times New Roman"/>
          <w:sz w:val="26"/>
          <w:szCs w:val="26"/>
          <w:lang w:eastAsia="ru-RU"/>
        </w:rPr>
        <w:t>Заведенного порядка</w:t>
      </w:r>
    </w:p>
    <w:p w:rsidR="0097116A" w:rsidRDefault="003D7371">
      <w:pPr>
        <w:widowControl w:val="0"/>
        <w:numPr>
          <w:ilvl w:val="0"/>
          <w:numId w:val="28"/>
        </w:numPr>
        <w:shd w:val="clear" w:color="auto" w:fill="FFFFFF"/>
        <w:tabs>
          <w:tab w:val="left" w:pos="142"/>
          <w:tab w:val="left" w:pos="426"/>
          <w:tab w:val="left" w:pos="754"/>
        </w:tabs>
        <w:autoSpaceDE w:val="0"/>
        <w:autoSpaceDN w:val="0"/>
        <w:adjustRightInd w:val="0"/>
        <w:spacing w:after="0" w:line="240" w:lineRule="auto"/>
        <w:ind w:right="-143" w:hanging="284"/>
        <w:rPr>
          <w:rFonts w:ascii="Times New Roman" w:eastAsia="Times New Roman" w:hAnsi="Times New Roman" w:cs="Times New Roman"/>
          <w:spacing w:val="-21"/>
          <w:sz w:val="26"/>
          <w:szCs w:val="26"/>
          <w:lang w:eastAsia="ru-RU"/>
        </w:rPr>
      </w:pPr>
      <w:r>
        <w:rPr>
          <w:rFonts w:ascii="Times New Roman" w:eastAsia="Times New Roman" w:hAnsi="Times New Roman" w:cs="Times New Roman"/>
          <w:sz w:val="26"/>
          <w:szCs w:val="26"/>
          <w:lang w:eastAsia="ru-RU"/>
        </w:rPr>
        <w:t>Обычая делового оборота</w:t>
      </w:r>
    </w:p>
    <w:p w:rsidR="0097116A" w:rsidRDefault="0097116A">
      <w:pPr>
        <w:tabs>
          <w:tab w:val="left" w:pos="142"/>
          <w:tab w:val="left" w:pos="426"/>
        </w:tabs>
        <w:spacing w:after="0" w:line="240" w:lineRule="auto"/>
        <w:ind w:right="-143" w:hanging="284"/>
        <w:jc w:val="both"/>
        <w:rPr>
          <w:rFonts w:ascii="Times New Roman" w:eastAsia="Times New Roman" w:hAnsi="Times New Roman" w:cs="Times New Roman"/>
          <w:spacing w:val="5"/>
          <w:sz w:val="26"/>
          <w:szCs w:val="26"/>
          <w:lang w:eastAsia="ru-RU"/>
        </w:rPr>
      </w:pPr>
    </w:p>
    <w:p w:rsidR="0097116A" w:rsidRDefault="003D7371">
      <w:pPr>
        <w:shd w:val="clear" w:color="auto" w:fill="FFFFFF"/>
        <w:tabs>
          <w:tab w:val="left" w:pos="142"/>
          <w:tab w:val="left" w:pos="426"/>
          <w:tab w:val="left" w:pos="648"/>
        </w:tabs>
        <w:spacing w:after="0" w:line="240" w:lineRule="auto"/>
        <w:ind w:right="-143" w:hanging="284"/>
        <w:rPr>
          <w:rFonts w:ascii="Times New Roman" w:eastAsia="Times New Roman" w:hAnsi="Times New Roman" w:cs="Times New Roman"/>
          <w:b/>
          <w:sz w:val="26"/>
          <w:szCs w:val="26"/>
          <w:lang w:eastAsia="ru-RU"/>
        </w:rPr>
      </w:pPr>
      <w:r>
        <w:rPr>
          <w:rFonts w:ascii="Times New Roman" w:eastAsia="Times New Roman" w:hAnsi="Times New Roman" w:cs="Times New Roman"/>
          <w:b/>
          <w:spacing w:val="-14"/>
          <w:sz w:val="26"/>
          <w:szCs w:val="26"/>
          <w:lang w:eastAsia="ru-RU"/>
        </w:rPr>
        <w:t>3.</w:t>
      </w:r>
      <w:r>
        <w:rPr>
          <w:rFonts w:ascii="Times New Roman" w:eastAsia="Times New Roman" w:hAnsi="Times New Roman" w:cs="Times New Roman"/>
          <w:b/>
          <w:sz w:val="26"/>
          <w:szCs w:val="26"/>
          <w:lang w:eastAsia="ru-RU"/>
        </w:rPr>
        <w:tab/>
      </w:r>
      <w:r>
        <w:rPr>
          <w:rFonts w:ascii="Times New Roman" w:eastAsia="Times New Roman" w:hAnsi="Times New Roman" w:cs="Times New Roman"/>
          <w:b/>
          <w:spacing w:val="-4"/>
          <w:sz w:val="26"/>
          <w:szCs w:val="26"/>
          <w:lang w:eastAsia="ru-RU"/>
        </w:rPr>
        <w:t xml:space="preserve">В каком случае может приниматься обратная отсылка иностранного </w:t>
      </w:r>
      <w:r>
        <w:rPr>
          <w:rFonts w:ascii="Times New Roman" w:eastAsia="Times New Roman" w:hAnsi="Times New Roman" w:cs="Times New Roman"/>
          <w:b/>
          <w:spacing w:val="-5"/>
          <w:sz w:val="26"/>
          <w:szCs w:val="26"/>
          <w:lang w:eastAsia="ru-RU"/>
        </w:rPr>
        <w:t>права?</w:t>
      </w:r>
    </w:p>
    <w:p w:rsidR="0097116A" w:rsidRDefault="003D7371">
      <w:pPr>
        <w:widowControl w:val="0"/>
        <w:numPr>
          <w:ilvl w:val="0"/>
          <w:numId w:val="29"/>
        </w:numPr>
        <w:shd w:val="clear" w:color="auto" w:fill="FFFFFF"/>
        <w:tabs>
          <w:tab w:val="left" w:pos="142"/>
          <w:tab w:val="left" w:pos="426"/>
        </w:tabs>
        <w:autoSpaceDE w:val="0"/>
        <w:autoSpaceDN w:val="0"/>
        <w:adjustRightInd w:val="0"/>
        <w:spacing w:after="0" w:line="240" w:lineRule="auto"/>
        <w:ind w:right="-143" w:hanging="284"/>
        <w:rPr>
          <w:rFonts w:ascii="Times New Roman" w:eastAsia="Times New Roman" w:hAnsi="Times New Roman" w:cs="Times New Roman"/>
          <w:spacing w:val="-42"/>
          <w:sz w:val="26"/>
          <w:szCs w:val="26"/>
          <w:lang w:eastAsia="ru-RU"/>
        </w:rPr>
      </w:pPr>
      <w:r>
        <w:rPr>
          <w:rFonts w:ascii="Times New Roman" w:eastAsia="Times New Roman" w:hAnsi="Times New Roman" w:cs="Times New Roman"/>
          <w:spacing w:val="-6"/>
          <w:sz w:val="26"/>
          <w:szCs w:val="26"/>
          <w:lang w:eastAsia="ru-RU"/>
        </w:rPr>
        <w:t>В случае отсылки к российскому праву, определяющему правовое по</w:t>
      </w:r>
      <w:r>
        <w:rPr>
          <w:rFonts w:ascii="Times New Roman" w:eastAsia="Times New Roman" w:hAnsi="Times New Roman" w:cs="Times New Roman"/>
          <w:spacing w:val="-4"/>
          <w:sz w:val="26"/>
          <w:szCs w:val="26"/>
          <w:lang w:eastAsia="ru-RU"/>
        </w:rPr>
        <w:t>ложение физического лица</w:t>
      </w:r>
    </w:p>
    <w:p w:rsidR="0097116A" w:rsidRDefault="003D7371">
      <w:pPr>
        <w:widowControl w:val="0"/>
        <w:numPr>
          <w:ilvl w:val="0"/>
          <w:numId w:val="30"/>
        </w:numPr>
        <w:shd w:val="clear" w:color="auto" w:fill="FFFFFF"/>
        <w:tabs>
          <w:tab w:val="left" w:pos="142"/>
          <w:tab w:val="left" w:pos="426"/>
        </w:tabs>
        <w:autoSpaceDE w:val="0"/>
        <w:autoSpaceDN w:val="0"/>
        <w:adjustRightInd w:val="0"/>
        <w:spacing w:after="0" w:line="240" w:lineRule="auto"/>
        <w:ind w:right="-143" w:hanging="284"/>
        <w:rPr>
          <w:rFonts w:ascii="Times New Roman" w:eastAsia="Times New Roman" w:hAnsi="Times New Roman" w:cs="Times New Roman"/>
          <w:spacing w:val="-23"/>
          <w:sz w:val="26"/>
          <w:szCs w:val="26"/>
          <w:lang w:eastAsia="ru-RU"/>
        </w:rPr>
      </w:pPr>
      <w:r>
        <w:rPr>
          <w:rFonts w:ascii="Times New Roman" w:eastAsia="Times New Roman" w:hAnsi="Times New Roman" w:cs="Times New Roman"/>
          <w:spacing w:val="-5"/>
          <w:sz w:val="26"/>
          <w:szCs w:val="26"/>
          <w:lang w:eastAsia="ru-RU"/>
        </w:rPr>
        <w:t>В случае отсылки к иностранному праву</w:t>
      </w:r>
    </w:p>
    <w:p w:rsidR="0097116A" w:rsidRDefault="003D7371">
      <w:pPr>
        <w:widowControl w:val="0"/>
        <w:numPr>
          <w:ilvl w:val="0"/>
          <w:numId w:val="30"/>
        </w:numPr>
        <w:shd w:val="clear" w:color="auto" w:fill="FFFFFF"/>
        <w:tabs>
          <w:tab w:val="left" w:pos="142"/>
          <w:tab w:val="left" w:pos="426"/>
        </w:tabs>
        <w:autoSpaceDE w:val="0"/>
        <w:autoSpaceDN w:val="0"/>
        <w:adjustRightInd w:val="0"/>
        <w:spacing w:after="0" w:line="240" w:lineRule="auto"/>
        <w:ind w:right="-143" w:hanging="284"/>
        <w:rPr>
          <w:rFonts w:ascii="Times New Roman" w:eastAsia="Times New Roman" w:hAnsi="Times New Roman" w:cs="Times New Roman"/>
          <w:spacing w:val="-25"/>
          <w:sz w:val="26"/>
          <w:szCs w:val="26"/>
          <w:lang w:eastAsia="ru-RU"/>
        </w:rPr>
      </w:pPr>
      <w:r>
        <w:rPr>
          <w:rFonts w:ascii="Times New Roman" w:eastAsia="Times New Roman" w:hAnsi="Times New Roman" w:cs="Times New Roman"/>
          <w:spacing w:val="-5"/>
          <w:sz w:val="26"/>
          <w:szCs w:val="26"/>
          <w:lang w:eastAsia="ru-RU"/>
        </w:rPr>
        <w:t>В случае отсылки к международным унифицированным соглашениям</w:t>
      </w:r>
    </w:p>
    <w:p w:rsidR="0097116A" w:rsidRDefault="003D7371">
      <w:pPr>
        <w:widowControl w:val="0"/>
        <w:numPr>
          <w:ilvl w:val="0"/>
          <w:numId w:val="30"/>
        </w:numPr>
        <w:shd w:val="clear" w:color="auto" w:fill="FFFFFF"/>
        <w:tabs>
          <w:tab w:val="left" w:pos="142"/>
          <w:tab w:val="left" w:pos="426"/>
        </w:tabs>
        <w:autoSpaceDE w:val="0"/>
        <w:autoSpaceDN w:val="0"/>
        <w:adjustRightInd w:val="0"/>
        <w:spacing w:after="0" w:line="240" w:lineRule="auto"/>
        <w:ind w:right="-143" w:hanging="284"/>
        <w:rPr>
          <w:rFonts w:ascii="Times New Roman" w:eastAsia="Times New Roman" w:hAnsi="Times New Roman" w:cs="Times New Roman"/>
          <w:spacing w:val="-19"/>
          <w:sz w:val="26"/>
          <w:szCs w:val="26"/>
          <w:lang w:eastAsia="ru-RU"/>
        </w:rPr>
      </w:pPr>
      <w:r>
        <w:rPr>
          <w:rFonts w:ascii="Times New Roman" w:eastAsia="Times New Roman" w:hAnsi="Times New Roman" w:cs="Times New Roman"/>
          <w:spacing w:val="-4"/>
          <w:sz w:val="26"/>
          <w:szCs w:val="26"/>
          <w:lang w:eastAsia="ru-RU"/>
        </w:rPr>
        <w:t>В случае отсылки к праву, определенному сторонами договора</w:t>
      </w:r>
    </w:p>
    <w:p w:rsidR="0097116A" w:rsidRDefault="0097116A">
      <w:pPr>
        <w:shd w:val="clear" w:color="auto" w:fill="FFFFFF"/>
        <w:tabs>
          <w:tab w:val="left" w:pos="142"/>
          <w:tab w:val="left" w:pos="426"/>
          <w:tab w:val="left" w:pos="648"/>
        </w:tabs>
        <w:spacing w:after="0" w:line="240" w:lineRule="auto"/>
        <w:ind w:right="-143" w:hanging="284"/>
        <w:jc w:val="both"/>
        <w:rPr>
          <w:rFonts w:ascii="Times New Roman" w:hAnsi="Times New Roman"/>
          <w:b/>
          <w:spacing w:val="-10"/>
          <w:sz w:val="26"/>
          <w:szCs w:val="26"/>
        </w:rPr>
      </w:pPr>
    </w:p>
    <w:p w:rsidR="0097116A" w:rsidRDefault="003D7371">
      <w:pPr>
        <w:shd w:val="clear" w:color="auto" w:fill="FFFFFF"/>
        <w:tabs>
          <w:tab w:val="left" w:pos="142"/>
          <w:tab w:val="left" w:pos="426"/>
          <w:tab w:val="left" w:pos="648"/>
        </w:tabs>
        <w:spacing w:after="0" w:line="240" w:lineRule="auto"/>
        <w:ind w:right="-143" w:hanging="284"/>
        <w:jc w:val="both"/>
        <w:rPr>
          <w:rFonts w:ascii="Times New Roman" w:hAnsi="Times New Roman"/>
          <w:b/>
          <w:sz w:val="26"/>
          <w:szCs w:val="26"/>
        </w:rPr>
      </w:pPr>
      <w:r>
        <w:rPr>
          <w:rFonts w:ascii="Times New Roman" w:hAnsi="Times New Roman"/>
          <w:b/>
          <w:spacing w:val="-10"/>
          <w:sz w:val="26"/>
          <w:szCs w:val="26"/>
        </w:rPr>
        <w:t>4.</w:t>
      </w:r>
      <w:r>
        <w:rPr>
          <w:rFonts w:ascii="Times New Roman" w:hAnsi="Times New Roman"/>
          <w:b/>
          <w:sz w:val="26"/>
          <w:szCs w:val="26"/>
        </w:rPr>
        <w:tab/>
        <w:t>Какое право подлежит применению, если, несмотря на все предприня</w:t>
      </w:r>
      <w:r>
        <w:rPr>
          <w:rFonts w:ascii="Times New Roman" w:hAnsi="Times New Roman"/>
          <w:b/>
          <w:spacing w:val="-2"/>
          <w:sz w:val="26"/>
          <w:szCs w:val="26"/>
        </w:rPr>
        <w:t>тые меры, не установлено содержание правовых норм иностранного го</w:t>
      </w:r>
      <w:r>
        <w:rPr>
          <w:rFonts w:ascii="Times New Roman" w:hAnsi="Times New Roman"/>
          <w:b/>
          <w:spacing w:val="-5"/>
          <w:sz w:val="26"/>
          <w:szCs w:val="26"/>
        </w:rPr>
        <w:t>сударства?</w:t>
      </w:r>
    </w:p>
    <w:p w:rsidR="0097116A" w:rsidRDefault="003D7371">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spacing w:val="-44"/>
          <w:sz w:val="26"/>
          <w:szCs w:val="26"/>
        </w:rPr>
      </w:pPr>
      <w:r>
        <w:rPr>
          <w:rFonts w:ascii="Times New Roman" w:hAnsi="Times New Roman"/>
          <w:spacing w:val="-5"/>
          <w:sz w:val="26"/>
          <w:szCs w:val="26"/>
        </w:rPr>
        <w:t>Международное</w:t>
      </w:r>
    </w:p>
    <w:p w:rsidR="0097116A" w:rsidRDefault="003D7371">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spacing w:val="-25"/>
          <w:sz w:val="26"/>
          <w:szCs w:val="26"/>
        </w:rPr>
      </w:pPr>
      <w:r>
        <w:rPr>
          <w:rFonts w:ascii="Times New Roman" w:hAnsi="Times New Roman"/>
          <w:spacing w:val="-5"/>
          <w:sz w:val="26"/>
          <w:szCs w:val="26"/>
        </w:rPr>
        <w:t>Российское</w:t>
      </w:r>
    </w:p>
    <w:p w:rsidR="0097116A" w:rsidRDefault="003D7371">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spacing w:val="-25"/>
          <w:sz w:val="26"/>
          <w:szCs w:val="26"/>
        </w:rPr>
      </w:pPr>
      <w:r>
        <w:rPr>
          <w:rFonts w:ascii="Times New Roman" w:hAnsi="Times New Roman"/>
          <w:spacing w:val="-4"/>
          <w:sz w:val="26"/>
          <w:szCs w:val="26"/>
        </w:rPr>
        <w:t>Право, согласованное сторонами</w:t>
      </w:r>
    </w:p>
    <w:p w:rsidR="0097116A" w:rsidRDefault="003D7371">
      <w:pPr>
        <w:widowControl w:val="0"/>
        <w:numPr>
          <w:ilvl w:val="0"/>
          <w:numId w:val="31"/>
        </w:numPr>
        <w:shd w:val="clear" w:color="auto" w:fill="FFFFFF"/>
        <w:tabs>
          <w:tab w:val="left" w:pos="142"/>
          <w:tab w:val="left" w:pos="426"/>
          <w:tab w:val="left" w:pos="725"/>
        </w:tabs>
        <w:autoSpaceDE w:val="0"/>
        <w:autoSpaceDN w:val="0"/>
        <w:adjustRightInd w:val="0"/>
        <w:spacing w:after="0" w:line="240" w:lineRule="auto"/>
        <w:ind w:right="-143" w:hanging="284"/>
        <w:rPr>
          <w:rFonts w:ascii="Times New Roman" w:hAnsi="Times New Roman"/>
          <w:spacing w:val="-21"/>
          <w:sz w:val="26"/>
          <w:szCs w:val="26"/>
        </w:rPr>
      </w:pPr>
      <w:r>
        <w:rPr>
          <w:rFonts w:ascii="Times New Roman" w:hAnsi="Times New Roman"/>
          <w:spacing w:val="-4"/>
          <w:sz w:val="26"/>
          <w:szCs w:val="26"/>
        </w:rPr>
        <w:t>Иностранного государства</w:t>
      </w:r>
    </w:p>
    <w:p w:rsidR="0097116A" w:rsidRDefault="0097116A">
      <w:pPr>
        <w:shd w:val="clear" w:color="auto" w:fill="FFFFFF"/>
        <w:tabs>
          <w:tab w:val="left" w:pos="142"/>
          <w:tab w:val="left" w:pos="426"/>
          <w:tab w:val="left" w:pos="533"/>
        </w:tabs>
        <w:spacing w:after="0" w:line="240" w:lineRule="auto"/>
        <w:ind w:right="-143" w:hanging="284"/>
        <w:rPr>
          <w:rFonts w:ascii="Times New Roman" w:hAnsi="Times New Roman"/>
          <w:b/>
          <w:spacing w:val="-22"/>
          <w:sz w:val="26"/>
          <w:szCs w:val="26"/>
        </w:rPr>
      </w:pPr>
    </w:p>
    <w:p w:rsidR="0097116A" w:rsidRDefault="003D7371">
      <w:pPr>
        <w:shd w:val="clear" w:color="auto" w:fill="FFFFFF"/>
        <w:tabs>
          <w:tab w:val="left" w:pos="142"/>
          <w:tab w:val="left" w:pos="426"/>
          <w:tab w:val="left" w:pos="533"/>
        </w:tabs>
        <w:spacing w:after="0" w:line="240" w:lineRule="auto"/>
        <w:ind w:right="-143" w:hanging="284"/>
        <w:rPr>
          <w:rFonts w:ascii="Times New Roman" w:hAnsi="Times New Roman"/>
          <w:b/>
          <w:sz w:val="26"/>
          <w:szCs w:val="26"/>
        </w:rPr>
      </w:pPr>
      <w:r>
        <w:rPr>
          <w:rFonts w:ascii="Times New Roman" w:hAnsi="Times New Roman"/>
          <w:b/>
          <w:spacing w:val="-22"/>
          <w:sz w:val="26"/>
          <w:szCs w:val="26"/>
        </w:rPr>
        <w:t>5.</w:t>
      </w:r>
      <w:r>
        <w:rPr>
          <w:rFonts w:ascii="Times New Roman" w:hAnsi="Times New Roman"/>
          <w:b/>
          <w:sz w:val="26"/>
          <w:szCs w:val="26"/>
        </w:rPr>
        <w:tab/>
      </w:r>
      <w:r>
        <w:rPr>
          <w:rFonts w:ascii="Times New Roman" w:hAnsi="Times New Roman"/>
          <w:b/>
          <w:spacing w:val="-5"/>
          <w:sz w:val="26"/>
          <w:szCs w:val="26"/>
        </w:rPr>
        <w:t>Что означает понятие «национальность» юридического лица?</w:t>
      </w:r>
    </w:p>
    <w:p w:rsidR="0097116A" w:rsidRDefault="003D7371">
      <w:pPr>
        <w:widowControl w:val="0"/>
        <w:numPr>
          <w:ilvl w:val="0"/>
          <w:numId w:val="32"/>
        </w:numPr>
        <w:shd w:val="clear" w:color="auto" w:fill="FFFFFF"/>
        <w:tabs>
          <w:tab w:val="left" w:pos="142"/>
          <w:tab w:val="left" w:pos="426"/>
          <w:tab w:val="left" w:pos="1056"/>
        </w:tabs>
        <w:autoSpaceDE w:val="0"/>
        <w:autoSpaceDN w:val="0"/>
        <w:adjustRightInd w:val="0"/>
        <w:spacing w:after="0" w:line="240" w:lineRule="auto"/>
        <w:ind w:right="-143" w:hanging="284"/>
        <w:rPr>
          <w:rFonts w:ascii="Times New Roman" w:hAnsi="Times New Roman"/>
          <w:spacing w:val="-44"/>
          <w:sz w:val="26"/>
          <w:szCs w:val="26"/>
        </w:rPr>
      </w:pPr>
      <w:r>
        <w:rPr>
          <w:rFonts w:ascii="Times New Roman" w:hAnsi="Times New Roman"/>
          <w:spacing w:val="-5"/>
          <w:sz w:val="26"/>
          <w:szCs w:val="26"/>
        </w:rPr>
        <w:t>Нахождение на территории иностранного государства</w:t>
      </w:r>
    </w:p>
    <w:p w:rsidR="0097116A" w:rsidRDefault="003D7371">
      <w:pPr>
        <w:widowControl w:val="0"/>
        <w:numPr>
          <w:ilvl w:val="0"/>
          <w:numId w:val="32"/>
        </w:numPr>
        <w:shd w:val="clear" w:color="auto" w:fill="FFFFFF"/>
        <w:tabs>
          <w:tab w:val="left" w:pos="142"/>
          <w:tab w:val="left" w:pos="426"/>
          <w:tab w:val="left" w:pos="1056"/>
        </w:tabs>
        <w:autoSpaceDE w:val="0"/>
        <w:autoSpaceDN w:val="0"/>
        <w:adjustRightInd w:val="0"/>
        <w:spacing w:after="0" w:line="240" w:lineRule="auto"/>
        <w:ind w:right="-143" w:hanging="284"/>
        <w:rPr>
          <w:rFonts w:ascii="Times New Roman" w:hAnsi="Times New Roman"/>
          <w:spacing w:val="-25"/>
          <w:sz w:val="26"/>
          <w:szCs w:val="26"/>
        </w:rPr>
      </w:pPr>
      <w:r>
        <w:rPr>
          <w:rFonts w:ascii="Times New Roman" w:hAnsi="Times New Roman"/>
          <w:spacing w:val="-5"/>
          <w:sz w:val="26"/>
          <w:szCs w:val="26"/>
        </w:rPr>
        <w:t>Принадлежность к конкретному государству</w:t>
      </w:r>
    </w:p>
    <w:p w:rsidR="0097116A" w:rsidRDefault="003D7371">
      <w:pPr>
        <w:tabs>
          <w:tab w:val="left" w:pos="142"/>
          <w:tab w:val="left" w:pos="426"/>
          <w:tab w:val="left" w:pos="851"/>
        </w:tabs>
        <w:spacing w:after="0" w:line="240" w:lineRule="auto"/>
        <w:ind w:right="-143" w:hanging="284"/>
        <w:jc w:val="both"/>
        <w:rPr>
          <w:rFonts w:ascii="Times New Roman" w:hAnsi="Times New Roman"/>
          <w:sz w:val="26"/>
          <w:szCs w:val="26"/>
        </w:rPr>
      </w:pPr>
      <w:r>
        <w:rPr>
          <w:rFonts w:ascii="Times New Roman" w:hAnsi="Times New Roman"/>
          <w:sz w:val="26"/>
          <w:szCs w:val="26"/>
        </w:rPr>
        <w:t>3.   Принадлежность к правовой системе</w:t>
      </w:r>
    </w:p>
    <w:p w:rsidR="0097116A" w:rsidRDefault="003D7371">
      <w:pPr>
        <w:tabs>
          <w:tab w:val="left" w:pos="142"/>
          <w:tab w:val="left" w:pos="426"/>
        </w:tabs>
        <w:spacing w:after="0" w:line="240" w:lineRule="auto"/>
        <w:ind w:right="-143" w:hanging="284"/>
        <w:jc w:val="both"/>
        <w:rPr>
          <w:rFonts w:ascii="Times New Roman" w:hAnsi="Times New Roman"/>
          <w:sz w:val="26"/>
          <w:szCs w:val="26"/>
        </w:rPr>
      </w:pPr>
      <w:r>
        <w:rPr>
          <w:rFonts w:ascii="Times New Roman" w:hAnsi="Times New Roman"/>
          <w:sz w:val="26"/>
          <w:szCs w:val="26"/>
        </w:rPr>
        <w:t>4.   Правовое регулирование его деятельности в соответствии с правом,</w:t>
      </w:r>
    </w:p>
    <w:p w:rsidR="0097116A" w:rsidRDefault="003D7371">
      <w:pPr>
        <w:tabs>
          <w:tab w:val="left" w:pos="142"/>
          <w:tab w:val="left" w:pos="426"/>
        </w:tabs>
        <w:spacing w:after="0" w:line="240" w:lineRule="auto"/>
        <w:ind w:right="-143" w:hanging="284"/>
        <w:jc w:val="both"/>
        <w:rPr>
          <w:rFonts w:ascii="Times New Roman" w:hAnsi="Times New Roman"/>
          <w:sz w:val="26"/>
          <w:szCs w:val="26"/>
        </w:rPr>
      </w:pPr>
      <w:r>
        <w:rPr>
          <w:rFonts w:ascii="Times New Roman" w:hAnsi="Times New Roman"/>
          <w:sz w:val="26"/>
          <w:szCs w:val="26"/>
        </w:rPr>
        <w:t>утвержденным уставом юридического лица</w:t>
      </w:r>
    </w:p>
    <w:p w:rsidR="0097116A" w:rsidRDefault="0097116A">
      <w:pPr>
        <w:tabs>
          <w:tab w:val="left" w:pos="142"/>
          <w:tab w:val="left" w:pos="426"/>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b/>
          <w:sz w:val="26"/>
          <w:szCs w:val="26"/>
        </w:rPr>
      </w:pPr>
      <w:r>
        <w:rPr>
          <w:rFonts w:ascii="Times New Roman" w:hAnsi="Times New Roman"/>
          <w:b/>
          <w:sz w:val="26"/>
          <w:szCs w:val="26"/>
        </w:rPr>
        <w:t>6. Право какой страны считается личным законом юридического лица?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Где оно учреждено</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По месту нахождения его административного центра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По месту его основной деятельности</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По месту составления учредительных документов</w:t>
      </w:r>
    </w:p>
    <w:p w:rsidR="0097116A" w:rsidRDefault="0097116A">
      <w:pPr>
        <w:tabs>
          <w:tab w:val="left" w:pos="142"/>
          <w:tab w:val="left" w:pos="426"/>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b/>
          <w:sz w:val="26"/>
          <w:szCs w:val="26"/>
        </w:rPr>
      </w:pPr>
      <w:r>
        <w:rPr>
          <w:rFonts w:ascii="Times New Roman" w:hAnsi="Times New Roman"/>
          <w:b/>
          <w:sz w:val="26"/>
          <w:szCs w:val="26"/>
        </w:rPr>
        <w:t>7.</w:t>
      </w:r>
      <w:r>
        <w:rPr>
          <w:rFonts w:ascii="Times New Roman" w:hAnsi="Times New Roman"/>
          <w:b/>
          <w:sz w:val="26"/>
          <w:szCs w:val="26"/>
        </w:rPr>
        <w:tab/>
        <w:t>Из   какого   принципа   исходит теория   абсолютного   иммунитета государства и его собственности?</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Суверенного равенства государств</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Уважения прав и свобод человека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Добросовестного выполнения обязательств</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Отказа от применения силы или угрозы силой</w:t>
      </w:r>
    </w:p>
    <w:p w:rsidR="0097116A" w:rsidRDefault="0097116A">
      <w:pPr>
        <w:tabs>
          <w:tab w:val="left" w:pos="142"/>
          <w:tab w:val="left" w:pos="426"/>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b/>
          <w:sz w:val="26"/>
          <w:szCs w:val="26"/>
        </w:rPr>
      </w:pPr>
      <w:r>
        <w:rPr>
          <w:rFonts w:ascii="Times New Roman" w:hAnsi="Times New Roman"/>
          <w:b/>
          <w:sz w:val="26"/>
          <w:szCs w:val="26"/>
        </w:rPr>
        <w:t>8.</w:t>
      </w:r>
      <w:r>
        <w:rPr>
          <w:rFonts w:ascii="Times New Roman" w:hAnsi="Times New Roman"/>
          <w:b/>
          <w:sz w:val="26"/>
          <w:szCs w:val="26"/>
        </w:rPr>
        <w:tab/>
        <w:t>Как решается коллизионный вопрос содержания права собственности и других вещных прав?</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По праву страны, где возникло данное право</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По праву страны, где это имущество находится</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По праву страны, согласованному в контракте</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По праву иностранного государства</w:t>
      </w:r>
    </w:p>
    <w:p w:rsidR="0097116A" w:rsidRDefault="0097116A">
      <w:pPr>
        <w:tabs>
          <w:tab w:val="left" w:pos="142"/>
          <w:tab w:val="left" w:pos="426"/>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b/>
          <w:sz w:val="26"/>
          <w:szCs w:val="26"/>
        </w:rPr>
      </w:pPr>
      <w:r>
        <w:rPr>
          <w:rFonts w:ascii="Times New Roman" w:hAnsi="Times New Roman"/>
          <w:b/>
          <w:sz w:val="26"/>
          <w:szCs w:val="26"/>
        </w:rPr>
        <w:t>9.</w:t>
      </w:r>
      <w:r>
        <w:rPr>
          <w:rFonts w:ascii="Times New Roman" w:hAnsi="Times New Roman"/>
          <w:b/>
          <w:sz w:val="26"/>
          <w:szCs w:val="26"/>
        </w:rPr>
        <w:tab/>
        <w:t>Право какой страны подлежит применению к форме внешнеэкономической сделки, если одной из сторон является российское юридическое лицо?</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Испании</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Франции</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Англии</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России</w:t>
      </w:r>
    </w:p>
    <w:p w:rsidR="0097116A" w:rsidRDefault="0097116A">
      <w:pPr>
        <w:tabs>
          <w:tab w:val="left" w:pos="142"/>
          <w:tab w:val="left" w:pos="426"/>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b/>
          <w:sz w:val="26"/>
          <w:szCs w:val="26"/>
        </w:rPr>
      </w:pPr>
      <w:r>
        <w:rPr>
          <w:rFonts w:ascii="Times New Roman" w:hAnsi="Times New Roman"/>
          <w:b/>
          <w:sz w:val="26"/>
          <w:szCs w:val="26"/>
        </w:rPr>
        <w:t>10.</w:t>
      </w:r>
      <w:r>
        <w:rPr>
          <w:rFonts w:ascii="Times New Roman" w:hAnsi="Times New Roman"/>
          <w:b/>
          <w:sz w:val="26"/>
          <w:szCs w:val="26"/>
        </w:rPr>
        <w:tab/>
        <w:t>Как решается коллизионный вопрос применимого права к договору при отсутствии соглашения сторон?</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Применяется право страны, с которой договор наиболее тесно связан</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Применяется международная унификация</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Применяется право страны контрагента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Применимое право определяется на основе коллизионных норм</w:t>
      </w:r>
    </w:p>
    <w:p w:rsidR="0097116A" w:rsidRDefault="0097116A">
      <w:pPr>
        <w:tabs>
          <w:tab w:val="left" w:pos="142"/>
          <w:tab w:val="left" w:pos="426"/>
          <w:tab w:val="left" w:pos="1134"/>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sz w:val="26"/>
          <w:szCs w:val="26"/>
        </w:rPr>
      </w:pPr>
      <w:r>
        <w:rPr>
          <w:rFonts w:ascii="Times New Roman" w:hAnsi="Times New Roman"/>
          <w:sz w:val="26"/>
          <w:szCs w:val="26"/>
        </w:rPr>
        <w:t>11. На что не распространяется сфера права, подлежащего применению к договору?</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Толкование договора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Последствия недействительности договора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Прекращение договора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Исковую давность</w:t>
      </w:r>
    </w:p>
    <w:p w:rsidR="0097116A" w:rsidRDefault="0097116A">
      <w:pPr>
        <w:tabs>
          <w:tab w:val="left" w:pos="142"/>
          <w:tab w:val="left" w:pos="426"/>
          <w:tab w:val="left" w:pos="1134"/>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b/>
          <w:sz w:val="26"/>
          <w:szCs w:val="26"/>
        </w:rPr>
      </w:pPr>
      <w:r>
        <w:rPr>
          <w:rFonts w:ascii="Times New Roman" w:hAnsi="Times New Roman"/>
          <w:b/>
          <w:sz w:val="26"/>
          <w:szCs w:val="26"/>
        </w:rPr>
        <w:t>12.  Какой из нижеуказанных признаков внешнеторговой сделки является императивным (обязательным)?</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Нахождение коммерческих предприятий сторон в разных государствах</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(их разная государственная принадлежность)</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Трансграничный характер сделки</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Использование иностранной валюты в качестве средства платежа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Использование международных обычаев при моделировании содержания сделки</w:t>
      </w:r>
    </w:p>
    <w:p w:rsidR="0097116A" w:rsidRDefault="0097116A">
      <w:pPr>
        <w:tabs>
          <w:tab w:val="left" w:pos="142"/>
          <w:tab w:val="left" w:pos="426"/>
        </w:tabs>
        <w:spacing w:after="0" w:line="240" w:lineRule="auto"/>
        <w:ind w:right="-143" w:hanging="284"/>
        <w:jc w:val="both"/>
        <w:rPr>
          <w:rFonts w:ascii="Times New Roman" w:hAnsi="Times New Roman"/>
          <w:sz w:val="26"/>
          <w:szCs w:val="26"/>
        </w:rPr>
      </w:pPr>
    </w:p>
    <w:p w:rsidR="0097116A" w:rsidRDefault="003D7371">
      <w:pPr>
        <w:tabs>
          <w:tab w:val="left" w:pos="142"/>
          <w:tab w:val="left" w:pos="426"/>
        </w:tabs>
        <w:spacing w:after="0" w:line="240" w:lineRule="auto"/>
        <w:ind w:right="-143" w:hanging="284"/>
        <w:jc w:val="both"/>
        <w:rPr>
          <w:rFonts w:ascii="Times New Roman" w:hAnsi="Times New Roman"/>
          <w:b/>
          <w:sz w:val="26"/>
          <w:szCs w:val="26"/>
        </w:rPr>
      </w:pPr>
      <w:r>
        <w:rPr>
          <w:rFonts w:ascii="Times New Roman" w:hAnsi="Times New Roman"/>
          <w:b/>
          <w:sz w:val="26"/>
          <w:szCs w:val="26"/>
        </w:rPr>
        <w:t>13. К требованию о возмещении вреда, причиненного вследствие недостатков товара, работ или услуги не применяется:</w:t>
      </w:r>
    </w:p>
    <w:p w:rsidR="0097116A" w:rsidRDefault="003D7371">
      <w:pPr>
        <w:tabs>
          <w:tab w:val="left" w:pos="142"/>
          <w:tab w:val="left" w:pos="426"/>
          <w:tab w:val="left" w:pos="1134"/>
        </w:tabs>
        <w:spacing w:after="0" w:line="240" w:lineRule="auto"/>
        <w:ind w:right="-143" w:hanging="284"/>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Право страны, где имеет место жительства или основное место деятельности продавец или изготовитель товара либо иной причинитель вреда.</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Право страны, где имеет место жительства или основное место деятельности потерпевший</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Право, определяющее личный закон потерпевшего</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Право страны, где была выполнена работа, оказана услуга, или право</w:t>
      </w:r>
    </w:p>
    <w:p w:rsidR="0097116A" w:rsidRDefault="003D7371">
      <w:pPr>
        <w:tabs>
          <w:tab w:val="left" w:pos="142"/>
          <w:tab w:val="left" w:pos="426"/>
          <w:tab w:val="left" w:pos="1134"/>
        </w:tabs>
        <w:spacing w:after="0" w:line="240" w:lineRule="auto"/>
        <w:ind w:right="-143" w:hanging="284"/>
        <w:jc w:val="both"/>
        <w:rPr>
          <w:rFonts w:ascii="Times New Roman" w:hAnsi="Times New Roman"/>
          <w:sz w:val="26"/>
          <w:szCs w:val="26"/>
        </w:rPr>
      </w:pPr>
      <w:r>
        <w:rPr>
          <w:rFonts w:ascii="Times New Roman" w:hAnsi="Times New Roman"/>
          <w:sz w:val="26"/>
          <w:szCs w:val="26"/>
        </w:rPr>
        <w:t>страны, где был приобретен товар</w:t>
      </w:r>
    </w:p>
    <w:p w:rsidR="0097116A" w:rsidRDefault="0097116A">
      <w:pPr>
        <w:tabs>
          <w:tab w:val="left" w:pos="142"/>
          <w:tab w:val="left" w:pos="426"/>
        </w:tabs>
        <w:spacing w:after="0" w:line="240" w:lineRule="auto"/>
        <w:ind w:right="-143" w:hanging="284"/>
        <w:jc w:val="both"/>
        <w:rPr>
          <w:rFonts w:ascii="Times New Roman" w:eastAsia="Times New Roman" w:hAnsi="Times New Roman" w:cs="Times New Roman"/>
          <w:b/>
          <w:sz w:val="26"/>
          <w:szCs w:val="26"/>
          <w:lang w:eastAsia="ru-RU"/>
        </w:rPr>
      </w:pPr>
    </w:p>
    <w:p w:rsidR="0097116A" w:rsidRDefault="003D7371">
      <w:pPr>
        <w:tabs>
          <w:tab w:val="left" w:pos="142"/>
          <w:tab w:val="left" w:pos="426"/>
        </w:tabs>
        <w:spacing w:after="0" w:line="240" w:lineRule="auto"/>
        <w:ind w:right="-143"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14.</w:t>
      </w:r>
      <w:r>
        <w:rPr>
          <w:rFonts w:ascii="Times New Roman" w:eastAsia="Times New Roman" w:hAnsi="Times New Roman" w:cs="Times New Roman"/>
          <w:b/>
          <w:sz w:val="26"/>
          <w:szCs w:val="26"/>
          <w:lang w:eastAsia="ru-RU"/>
        </w:rPr>
        <w:tab/>
        <w:t>Что не является источником международного гражданского процесса?</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Обычаи</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Международные договоры</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Конституция</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ab/>
        <w:t>Законодательство</w:t>
      </w:r>
    </w:p>
    <w:p w:rsidR="0097116A" w:rsidRDefault="003D7371">
      <w:pPr>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15. Унификацией торговых процедур (упаковок, коммерческой документации) в международной торговле занимается …</w:t>
      </w:r>
    </w:p>
    <w:p w:rsidR="0097116A" w:rsidRDefault="003D7371">
      <w:pPr>
        <w:numPr>
          <w:ilvl w:val="0"/>
          <w:numId w:val="3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Всемирная торговая организация;</w:t>
      </w:r>
    </w:p>
    <w:p w:rsidR="0097116A" w:rsidRDefault="003D7371">
      <w:pPr>
        <w:numPr>
          <w:ilvl w:val="0"/>
          <w:numId w:val="3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Всемирная таможенная организация;</w:t>
      </w:r>
    </w:p>
    <w:p w:rsidR="0097116A" w:rsidRDefault="003D7371">
      <w:pPr>
        <w:numPr>
          <w:ilvl w:val="0"/>
          <w:numId w:val="3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ЕЭК ООН;</w:t>
      </w:r>
    </w:p>
    <w:p w:rsidR="0097116A" w:rsidRDefault="003D7371">
      <w:pPr>
        <w:numPr>
          <w:ilvl w:val="0"/>
          <w:numId w:val="3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Конференция ООН по торговле и развитию.</w:t>
      </w:r>
    </w:p>
    <w:p w:rsidR="0097116A" w:rsidRDefault="003D7371">
      <w:pPr>
        <w:spacing w:before="100" w:beforeAutospacing="1" w:after="100" w:afterAutospacing="1" w:line="240" w:lineRule="auto"/>
        <w:ind w:left="360" w:hanging="64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16. Гаагские конвенции 1964 года широкого применения не получили, вследствие того, что…</w:t>
      </w:r>
    </w:p>
    <w:p w:rsidR="0097116A" w:rsidRDefault="003D7371">
      <w:pPr>
        <w:numPr>
          <w:ilvl w:val="1"/>
          <w:numId w:val="34"/>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конференции были представлены в основном государства Запада;</w:t>
      </w:r>
    </w:p>
    <w:p w:rsidR="0097116A" w:rsidRDefault="003D7371">
      <w:pPr>
        <w:numPr>
          <w:ilvl w:val="1"/>
          <w:numId w:val="34"/>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международные связи между странами были недостаточно развиты;</w:t>
      </w:r>
    </w:p>
    <w:p w:rsidR="0097116A" w:rsidRDefault="003D7371">
      <w:pPr>
        <w:numPr>
          <w:ilvl w:val="1"/>
          <w:numId w:val="34"/>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 существовал единообразный закон о заключении договоров о международной купле-продаже товаров;</w:t>
      </w:r>
    </w:p>
    <w:p w:rsidR="0097116A" w:rsidRDefault="003D7371">
      <w:pPr>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4. стороны, участвующие в конференции не смогли достичь всеобщей договоренности</w:t>
      </w:r>
      <w:r>
        <w:rPr>
          <w:rFonts w:ascii="Times New Roman" w:eastAsia="Times New Roman" w:hAnsi="Times New Roman" w:cs="Times New Roman"/>
          <w:b/>
          <w:sz w:val="26"/>
          <w:szCs w:val="26"/>
          <w:lang w:eastAsia="ru-RU"/>
        </w:rPr>
        <w:t>.</w:t>
      </w:r>
    </w:p>
    <w:p w:rsidR="0097116A" w:rsidRDefault="003D7371">
      <w:pPr>
        <w:spacing w:before="100" w:beforeAutospacing="1" w:after="100" w:afterAutospacing="1"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17.Основное значение Гаагские конвенции 1964 года в том, ….</w:t>
      </w:r>
    </w:p>
    <w:p w:rsidR="0097116A" w:rsidRDefault="003D7371">
      <w:pPr>
        <w:numPr>
          <w:ilvl w:val="3"/>
          <w:numId w:val="35"/>
        </w:numPr>
        <w:tabs>
          <w:tab w:val="left" w:pos="360"/>
          <w:tab w:val="left" w:pos="426"/>
        </w:tabs>
        <w:spacing w:before="100" w:beforeAutospacing="1" w:after="100" w:afterAutospacing="1" w:line="240" w:lineRule="auto"/>
        <w:ind w:hanging="273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коммерчески контракт между двумя странами был признан международным;</w:t>
      </w:r>
    </w:p>
    <w:p w:rsidR="0097116A" w:rsidRDefault="003D7371">
      <w:pPr>
        <w:numPr>
          <w:ilvl w:val="3"/>
          <w:numId w:val="35"/>
        </w:numPr>
        <w:tabs>
          <w:tab w:val="clear" w:pos="2880"/>
          <w:tab w:val="left" w:pos="360"/>
          <w:tab w:val="left" w:pos="426"/>
          <w:tab w:val="left" w:pos="2835"/>
        </w:tabs>
        <w:spacing w:before="100" w:beforeAutospacing="1" w:after="100" w:afterAutospacing="1"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были ведены общие положения для продавца и покупателя при заключении контракта;</w:t>
      </w:r>
    </w:p>
    <w:p w:rsidR="0097116A" w:rsidRDefault="003D7371">
      <w:pPr>
        <w:numPr>
          <w:ilvl w:val="3"/>
          <w:numId w:val="35"/>
        </w:numPr>
        <w:tabs>
          <w:tab w:val="clear" w:pos="2880"/>
          <w:tab w:val="left" w:pos="360"/>
          <w:tab w:val="left" w:pos="426"/>
          <w:tab w:val="left" w:pos="1560"/>
        </w:tabs>
        <w:spacing w:before="100" w:beforeAutospacing="1" w:after="100" w:afterAutospacing="1" w:line="240" w:lineRule="auto"/>
        <w:ind w:left="426" w:hanging="212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впервые было введено юридическое определение понятия «международный договор»;</w:t>
      </w:r>
    </w:p>
    <w:p w:rsidR="0097116A" w:rsidRDefault="003D7371">
      <w:pPr>
        <w:numPr>
          <w:ilvl w:val="3"/>
          <w:numId w:val="35"/>
        </w:numPr>
        <w:tabs>
          <w:tab w:val="clear" w:pos="2880"/>
          <w:tab w:val="left" w:pos="360"/>
          <w:tab w:val="left" w:pos="426"/>
        </w:tabs>
        <w:spacing w:before="100" w:beforeAutospacing="1" w:after="100" w:afterAutospacing="1"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впервые было введено юридическое определение понятия «международный коммерческий контракт».</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18. Гаагские конвенции 1964 года утратили свое действие в связи с …</w:t>
      </w:r>
    </w:p>
    <w:p w:rsidR="0097116A" w:rsidRDefault="003D7371">
      <w:pPr>
        <w:numPr>
          <w:ilvl w:val="0"/>
          <w:numId w:val="36"/>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вступлением в силу Венской конвенции ООН 1980 г.;</w:t>
      </w:r>
    </w:p>
    <w:p w:rsidR="0097116A" w:rsidRDefault="003D7371">
      <w:pPr>
        <w:numPr>
          <w:ilvl w:val="0"/>
          <w:numId w:val="36"/>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распадом мировой колониальной системы;</w:t>
      </w:r>
    </w:p>
    <w:p w:rsidR="0097116A" w:rsidRDefault="003D7371">
      <w:pPr>
        <w:numPr>
          <w:ilvl w:val="0"/>
          <w:numId w:val="36"/>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устранением правовых барьеров в международной торговле;</w:t>
      </w:r>
    </w:p>
    <w:p w:rsidR="0097116A" w:rsidRDefault="003D7371">
      <w:pPr>
        <w:numPr>
          <w:ilvl w:val="0"/>
          <w:numId w:val="36"/>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окончанием «холодной войны».</w:t>
      </w:r>
    </w:p>
    <w:p w:rsidR="0097116A" w:rsidRDefault="003D7371">
      <w:pPr>
        <w:tabs>
          <w:tab w:val="left" w:pos="426"/>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19. На сессии Гаагской конференции в 1964 году были приняты …</w:t>
      </w:r>
    </w:p>
    <w:p w:rsidR="0097116A" w:rsidRDefault="003D7371">
      <w:pPr>
        <w:numPr>
          <w:ilvl w:val="0"/>
          <w:numId w:val="37"/>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Гаагская конвенция о единообразном законе о заключении договоров о международной купле-продаже товаров;</w:t>
      </w:r>
    </w:p>
    <w:p w:rsidR="0097116A" w:rsidRDefault="003D7371">
      <w:pPr>
        <w:numPr>
          <w:ilvl w:val="0"/>
          <w:numId w:val="37"/>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Гаагская конвенция об унифицированных правилах международной торговли, которые оказались бы приемлемыми для большинства стран с различными системами права;</w:t>
      </w:r>
    </w:p>
    <w:p w:rsidR="0097116A" w:rsidRDefault="003D7371">
      <w:pPr>
        <w:numPr>
          <w:ilvl w:val="0"/>
          <w:numId w:val="37"/>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Гаагская конвенция о базисных условиях поставки товаров промышленного назначения;</w:t>
      </w:r>
    </w:p>
    <w:p w:rsidR="0097116A" w:rsidRDefault="003D7371">
      <w:pPr>
        <w:numPr>
          <w:ilvl w:val="0"/>
          <w:numId w:val="37"/>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Гаагская конвенция о единообразном законе о международной купле-продаже товаров.</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20. Согласно Венской конвенции ООН 1980 года международный характер присущ коммерческим контрактам, стороны которых имеют…</w:t>
      </w:r>
    </w:p>
    <w:p w:rsidR="0097116A" w:rsidRDefault="003D7371">
      <w:pPr>
        <w:numPr>
          <w:ilvl w:val="0"/>
          <w:numId w:val="38"/>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разную национальную принадлежность;</w:t>
      </w:r>
    </w:p>
    <w:p w:rsidR="0097116A" w:rsidRDefault="003D7371">
      <w:pPr>
        <w:numPr>
          <w:ilvl w:val="0"/>
          <w:numId w:val="38"/>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гражданский или торговый статус страны;</w:t>
      </w:r>
    </w:p>
    <w:p w:rsidR="0097116A" w:rsidRDefault="003D7371">
      <w:pPr>
        <w:numPr>
          <w:ilvl w:val="0"/>
          <w:numId w:val="38"/>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гражданский или торговый характер договора;</w:t>
      </w:r>
    </w:p>
    <w:p w:rsidR="0097116A" w:rsidRDefault="003D7371">
      <w:pPr>
        <w:numPr>
          <w:ilvl w:val="0"/>
          <w:numId w:val="38"/>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коммерческие предприятия на территории разных государств.</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21. Советский Союз присоединился к Венской конвенции ООН 1980 года в …</w:t>
      </w:r>
    </w:p>
    <w:p w:rsidR="0097116A" w:rsidRDefault="003D7371">
      <w:pPr>
        <w:numPr>
          <w:ilvl w:val="0"/>
          <w:numId w:val="39"/>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1994 г.;</w:t>
      </w:r>
    </w:p>
    <w:p w:rsidR="0097116A" w:rsidRDefault="003D7371">
      <w:pPr>
        <w:numPr>
          <w:ilvl w:val="0"/>
          <w:numId w:val="39"/>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1991 г.;</w:t>
      </w:r>
    </w:p>
    <w:p w:rsidR="0097116A" w:rsidRDefault="003D7371">
      <w:pPr>
        <w:numPr>
          <w:ilvl w:val="0"/>
          <w:numId w:val="39"/>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1998 г.;</w:t>
      </w:r>
    </w:p>
    <w:p w:rsidR="0097116A" w:rsidRDefault="003D7371">
      <w:pPr>
        <w:numPr>
          <w:ilvl w:val="0"/>
          <w:numId w:val="39"/>
        </w:num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Советский Союз не присоединялся к Венской конвенции.</w:t>
      </w:r>
    </w:p>
    <w:p w:rsidR="0097116A" w:rsidRDefault="003D7371">
      <w:pPr>
        <w:tabs>
          <w:tab w:val="left" w:pos="360"/>
        </w:tabs>
        <w:spacing w:before="100" w:beforeAutospacing="1" w:after="100" w:afterAutospacing="1" w:line="240" w:lineRule="auto"/>
        <w:ind w:left="-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22. Конвенция ООН о договорах международной купли-продажи товаров (Венская конвенция 1980 года) представляет собой …</w:t>
      </w:r>
    </w:p>
    <w:p w:rsidR="0097116A" w:rsidRDefault="003D7371">
      <w:pPr>
        <w:numPr>
          <w:ilvl w:val="0"/>
          <w:numId w:val="40"/>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многостороннее международное соглашение, имеющее целью унификацию правил международной торговли;</w:t>
      </w:r>
    </w:p>
    <w:p w:rsidR="0097116A" w:rsidRDefault="003D7371">
      <w:pPr>
        <w:numPr>
          <w:ilvl w:val="0"/>
          <w:numId w:val="40"/>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международное соглашение о базисных условиях поставки;</w:t>
      </w:r>
    </w:p>
    <w:p w:rsidR="0097116A" w:rsidRDefault="003D7371">
      <w:pPr>
        <w:numPr>
          <w:ilvl w:val="0"/>
          <w:numId w:val="40"/>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многостороннее международное соглашение об условиях международных договоров купли-продажи товаров;</w:t>
      </w:r>
    </w:p>
    <w:p w:rsidR="0097116A" w:rsidRDefault="003D7371">
      <w:pPr>
        <w:numPr>
          <w:ilvl w:val="0"/>
          <w:numId w:val="40"/>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международное соглашение об единообразной трактовке термина «международный коммерческий контракт»</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23. Венская конвенция 1980 года регулирует отношения по вопросам, связанным с…..</w:t>
      </w:r>
    </w:p>
    <w:p w:rsidR="0097116A" w:rsidRDefault="003D7371">
      <w:pPr>
        <w:numPr>
          <w:ilvl w:val="0"/>
          <w:numId w:val="41"/>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заключением договоров международной купли-продажи товаров;</w:t>
      </w:r>
    </w:p>
    <w:p w:rsidR="0097116A" w:rsidRDefault="003D7371">
      <w:pPr>
        <w:numPr>
          <w:ilvl w:val="0"/>
          <w:numId w:val="41"/>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исполнением и ответственностью за неисполнение или ненадлежащее исполнение договоров международной купли-продажи;</w:t>
      </w:r>
    </w:p>
    <w:p w:rsidR="0097116A" w:rsidRDefault="003D7371">
      <w:pPr>
        <w:numPr>
          <w:ilvl w:val="0"/>
          <w:numId w:val="41"/>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единообразием при заключении международных договоров;</w:t>
      </w:r>
    </w:p>
    <w:p w:rsidR="0097116A" w:rsidRDefault="003D7371">
      <w:pPr>
        <w:numPr>
          <w:ilvl w:val="0"/>
          <w:numId w:val="41"/>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унификацией правил международной торговли</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24. Отметьте неверное утверждение.</w:t>
      </w:r>
    </w:p>
    <w:p w:rsidR="0097116A" w:rsidRDefault="003D7371">
      <w:pPr>
        <w:numPr>
          <w:ilvl w:val="0"/>
          <w:numId w:val="42"/>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1980 г. на дипломатической конференции ООН в Вене представителями 62 государств был принят окончательный вариант Конвенции.</w:t>
      </w:r>
    </w:p>
    <w:p w:rsidR="0097116A" w:rsidRDefault="003D7371">
      <w:pPr>
        <w:numPr>
          <w:ilvl w:val="0"/>
          <w:numId w:val="42"/>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Венская конвенция вступила в силу с момента ее подписания в 1980 году.</w:t>
      </w:r>
    </w:p>
    <w:p w:rsidR="0097116A" w:rsidRDefault="003D7371">
      <w:pPr>
        <w:numPr>
          <w:ilvl w:val="0"/>
          <w:numId w:val="42"/>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1991 г. к Конвенции присоединился Советский Союз.</w:t>
      </w:r>
    </w:p>
    <w:p w:rsidR="0097116A" w:rsidRDefault="003D7371">
      <w:pPr>
        <w:numPr>
          <w:ilvl w:val="0"/>
          <w:numId w:val="42"/>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 декабря 1994 г. участницей Венской конвенции стала Россия.</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25. В отношении ВТО верно то, что РФ…</w:t>
      </w:r>
    </w:p>
    <w:p w:rsidR="0097116A" w:rsidRDefault="003D7371">
      <w:pPr>
        <w:numPr>
          <w:ilvl w:val="0"/>
          <w:numId w:val="4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 берет на себя обязательства по связыванию тарифов;</w:t>
      </w:r>
    </w:p>
    <w:p w:rsidR="0097116A" w:rsidRDefault="003D7371">
      <w:pPr>
        <w:numPr>
          <w:ilvl w:val="0"/>
          <w:numId w:val="4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открывает доступ к рынку страховых услуг;</w:t>
      </w:r>
    </w:p>
    <w:p w:rsidR="0097116A" w:rsidRDefault="003D7371">
      <w:pPr>
        <w:numPr>
          <w:ilvl w:val="0"/>
          <w:numId w:val="4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открывает доступ к рынку банковских услуг;</w:t>
      </w:r>
    </w:p>
    <w:p w:rsidR="0097116A" w:rsidRDefault="003D7371">
      <w:pPr>
        <w:numPr>
          <w:ilvl w:val="0"/>
          <w:numId w:val="43"/>
        </w:numPr>
        <w:tabs>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открывает доступ к финансовому рынку.</w:t>
      </w:r>
    </w:p>
    <w:p w:rsidR="0097116A" w:rsidRDefault="003D7371">
      <w:pPr>
        <w:tabs>
          <w:tab w:val="left" w:pos="426"/>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26. Положениями ВТО определены …..</w:t>
      </w:r>
    </w:p>
    <w:p w:rsidR="0097116A" w:rsidRDefault="003D7371">
      <w:pPr>
        <w:numPr>
          <w:ilvl w:val="0"/>
          <w:numId w:val="44"/>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принципы и правила международной торговли, обязательные для стран участниц;</w:t>
      </w:r>
    </w:p>
    <w:p w:rsidR="0097116A" w:rsidRDefault="003D7371">
      <w:pPr>
        <w:numPr>
          <w:ilvl w:val="0"/>
          <w:numId w:val="44"/>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принципы и правила международной торговли, обязательные для стран участниц ЕС;</w:t>
      </w:r>
    </w:p>
    <w:p w:rsidR="0097116A" w:rsidRDefault="003D7371">
      <w:pPr>
        <w:numPr>
          <w:ilvl w:val="0"/>
          <w:numId w:val="44"/>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способы стимулирования экспортного производства;</w:t>
      </w:r>
    </w:p>
    <w:p w:rsidR="0097116A" w:rsidRDefault="003D7371">
      <w:pPr>
        <w:numPr>
          <w:ilvl w:val="0"/>
          <w:numId w:val="44"/>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технические нормы, стандарты и требований к ввозимым и вывозимым товарам.</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27. В рамках ………… страны берут обязательство о связывании ставок пошлин.</w:t>
      </w:r>
    </w:p>
    <w:p w:rsidR="0097116A" w:rsidRDefault="003D7371">
      <w:pPr>
        <w:numPr>
          <w:ilvl w:val="0"/>
          <w:numId w:val="45"/>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Всемирной торговой организации;</w:t>
      </w:r>
    </w:p>
    <w:p w:rsidR="0097116A" w:rsidRDefault="003D7371">
      <w:pPr>
        <w:numPr>
          <w:ilvl w:val="0"/>
          <w:numId w:val="45"/>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Всемирной таможенной организации;</w:t>
      </w:r>
    </w:p>
    <w:p w:rsidR="0097116A" w:rsidRDefault="003D7371">
      <w:pPr>
        <w:numPr>
          <w:ilvl w:val="0"/>
          <w:numId w:val="45"/>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ЕЭК ООН;</w:t>
      </w:r>
    </w:p>
    <w:p w:rsidR="0097116A" w:rsidRDefault="003D7371">
      <w:pPr>
        <w:numPr>
          <w:ilvl w:val="0"/>
          <w:numId w:val="45"/>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Конференции ООН по торговле и развитию.</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28. Под «гармонизацией» понимается, в первую очередь….</w:t>
      </w:r>
    </w:p>
    <w:p w:rsidR="0097116A" w:rsidRDefault="003D7371">
      <w:pPr>
        <w:numPr>
          <w:ilvl w:val="0"/>
          <w:numId w:val="46"/>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разработка эквивалентных требований;</w:t>
      </w:r>
    </w:p>
    <w:p w:rsidR="0097116A" w:rsidRDefault="003D7371">
      <w:pPr>
        <w:numPr>
          <w:ilvl w:val="0"/>
          <w:numId w:val="46"/>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разработка требований, основанных на международных стандартах;</w:t>
      </w:r>
    </w:p>
    <w:p w:rsidR="0097116A" w:rsidRDefault="003D7371">
      <w:pPr>
        <w:numPr>
          <w:ilvl w:val="0"/>
          <w:numId w:val="46"/>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единообразие технических требований независимо от страны происхождения товара;</w:t>
      </w:r>
    </w:p>
    <w:p w:rsidR="0097116A" w:rsidRDefault="003D7371">
      <w:pPr>
        <w:numPr>
          <w:ilvl w:val="0"/>
          <w:numId w:val="46"/>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разработка одинаковых требований как к национальным, так и к иностранным товарам.</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29. Договор купли-продажи товаров между сторонами контракта, находящимися на территории … …(согласно Венской конвенции ООН) будет признан международным.</w:t>
      </w:r>
    </w:p>
    <w:p w:rsidR="0097116A" w:rsidRDefault="003D7371">
      <w:pPr>
        <w:tabs>
          <w:tab w:val="left" w:pos="360"/>
        </w:tabs>
        <w:spacing w:before="100" w:beforeAutospacing="1" w:after="100" w:afterAutospacing="1" w:line="240" w:lineRule="auto"/>
        <w:ind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(Отметьте несколько правильных ответов)</w:t>
      </w:r>
    </w:p>
    <w:p w:rsidR="0097116A" w:rsidRDefault="003D7371">
      <w:pPr>
        <w:numPr>
          <w:ilvl w:val="0"/>
          <w:numId w:val="47"/>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разных государств;</w:t>
      </w:r>
    </w:p>
    <w:p w:rsidR="0097116A" w:rsidRDefault="003D7371">
      <w:pPr>
        <w:numPr>
          <w:ilvl w:val="0"/>
          <w:numId w:val="47"/>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одного государства, но принадлежащими разным государствам;</w:t>
      </w:r>
    </w:p>
    <w:p w:rsidR="0097116A" w:rsidRDefault="003D7371">
      <w:pPr>
        <w:numPr>
          <w:ilvl w:val="0"/>
          <w:numId w:val="47"/>
        </w:numPr>
        <w:tabs>
          <w:tab w:val="clear" w:pos="720"/>
          <w:tab w:val="left" w:pos="360"/>
        </w:tabs>
        <w:spacing w:before="100" w:beforeAutospacing="1" w:after="100" w:afterAutospacing="1" w:line="240" w:lineRule="auto"/>
        <w:ind w:left="0"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разных государствах, но принадлежащим одному государству;</w:t>
      </w:r>
    </w:p>
    <w:p w:rsidR="0097116A" w:rsidRDefault="003D7371">
      <w:pPr>
        <w:numPr>
          <w:ilvl w:val="0"/>
          <w:numId w:val="47"/>
        </w:numPr>
        <w:tabs>
          <w:tab w:val="clear" w:pos="720"/>
          <w:tab w:val="left" w:pos="360"/>
        </w:tabs>
        <w:spacing w:before="100" w:beforeAutospacing="1" w:after="100" w:afterAutospacing="1" w:line="240" w:lineRule="auto"/>
        <w:ind w:left="0" w:hanging="284"/>
        <w:jc w:val="both"/>
        <w:rPr>
          <w:rFonts w:ascii="Arial" w:eastAsia="Times New Roman" w:hAnsi="Arial" w:cs="Arial"/>
          <w:sz w:val="26"/>
          <w:szCs w:val="26"/>
          <w:lang w:eastAsia="ru-RU"/>
        </w:rPr>
      </w:pPr>
      <w:r>
        <w:rPr>
          <w:rFonts w:ascii="Times New Roman" w:eastAsia="Times New Roman" w:hAnsi="Times New Roman" w:cs="Times New Roman"/>
          <w:sz w:val="26"/>
          <w:szCs w:val="26"/>
          <w:lang w:eastAsia="ru-RU"/>
        </w:rPr>
        <w:t>одного государства, но использующие иностранную валюту в качестве платежа за договор.</w:t>
      </w:r>
    </w:p>
    <w:p w:rsidR="0097116A" w:rsidRDefault="003D7371">
      <w:pPr>
        <w:tabs>
          <w:tab w:val="left" w:pos="142"/>
          <w:tab w:val="left" w:pos="426"/>
        </w:tabs>
        <w:spacing w:after="0" w:line="240" w:lineRule="auto"/>
        <w:ind w:right="-143"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30.</w:t>
      </w:r>
      <w:r>
        <w:rPr>
          <w:rFonts w:ascii="Times New Roman" w:eastAsia="Times New Roman" w:hAnsi="Times New Roman" w:cs="Times New Roman"/>
          <w:b/>
          <w:sz w:val="26"/>
          <w:szCs w:val="26"/>
          <w:lang w:eastAsia="ru-RU"/>
        </w:rPr>
        <w:tab/>
        <w:t>Какие споры можно отнести к компетенции Международного коммерческого арбитражного суда при ТПП РФ?</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Возникающих из договорных и иных гражданско-правовых отношений</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Возникающих из налоговых отношений</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Возникающих из валютных и таможенных отношений</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ab/>
        <w:t>Возникающих из трудовых отношений</w:t>
      </w:r>
    </w:p>
    <w:p w:rsidR="0097116A" w:rsidRDefault="0097116A">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p>
    <w:p w:rsidR="0097116A" w:rsidRDefault="003D7371">
      <w:pPr>
        <w:tabs>
          <w:tab w:val="left" w:pos="142"/>
          <w:tab w:val="left" w:pos="426"/>
        </w:tabs>
        <w:spacing w:after="0" w:line="240" w:lineRule="auto"/>
        <w:ind w:right="-143"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31.</w:t>
      </w:r>
      <w:r>
        <w:rPr>
          <w:rFonts w:ascii="Times New Roman" w:eastAsia="Times New Roman" w:hAnsi="Times New Roman" w:cs="Times New Roman"/>
          <w:b/>
          <w:sz w:val="26"/>
          <w:szCs w:val="26"/>
          <w:lang w:eastAsia="ru-RU"/>
        </w:rPr>
        <w:tab/>
        <w:t>Каким   нормативным   актом   регламентирована  деятельность Международных коммерческих арбитражных судов при ТПП РФ?</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Законом</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Конституция</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Указом Президента</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ab/>
        <w:t>Постановлением Правительства</w:t>
      </w:r>
    </w:p>
    <w:p w:rsidR="0097116A" w:rsidRDefault="0097116A">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p>
    <w:p w:rsidR="0097116A" w:rsidRDefault="003D7371">
      <w:pPr>
        <w:tabs>
          <w:tab w:val="left" w:pos="142"/>
          <w:tab w:val="left" w:pos="426"/>
        </w:tabs>
        <w:spacing w:after="0" w:line="240" w:lineRule="auto"/>
        <w:ind w:right="-143" w:hanging="284"/>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32.</w:t>
      </w:r>
      <w:r>
        <w:rPr>
          <w:rFonts w:ascii="Times New Roman" w:eastAsia="Times New Roman" w:hAnsi="Times New Roman" w:cs="Times New Roman"/>
          <w:b/>
          <w:sz w:val="26"/>
          <w:szCs w:val="26"/>
          <w:lang w:eastAsia="ru-RU"/>
        </w:rPr>
        <w:tab/>
        <w:t>Каким нормативным актом регламентирован порядок рассмотрения дел в Международном коммерческом арбитражном суде при ТПП РФ?</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t>Арбитражным процессуальным кодексом</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t>Гражданским процессуальным кодексом</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t>Регламентом</w:t>
      </w:r>
    </w:p>
    <w:p w:rsidR="0097116A" w:rsidRDefault="003D7371">
      <w:pPr>
        <w:tabs>
          <w:tab w:val="left" w:pos="142"/>
          <w:tab w:val="left" w:pos="426"/>
          <w:tab w:val="left" w:pos="1134"/>
        </w:tabs>
        <w:spacing w:after="0" w:line="240" w:lineRule="auto"/>
        <w:ind w:right="-143"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ab/>
        <w:t>Гражданским кодексом.</w:t>
      </w:r>
    </w:p>
    <w:p w:rsidR="0097116A" w:rsidRDefault="0097116A">
      <w:pPr>
        <w:widowControl w:val="0"/>
        <w:spacing w:after="0" w:line="240" w:lineRule="auto"/>
        <w:jc w:val="center"/>
        <w:rPr>
          <w:rFonts w:ascii="Times New Roman" w:eastAsia="Times New Roman" w:hAnsi="Times New Roman" w:cs="Times New Roman"/>
          <w:b/>
          <w:i/>
          <w:sz w:val="26"/>
          <w:szCs w:val="26"/>
          <w:lang w:eastAsia="ru-RU"/>
        </w:rPr>
      </w:pPr>
    </w:p>
    <w:p w:rsidR="0097116A" w:rsidRDefault="003D7371">
      <w:pPr>
        <w:widowControl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10.7. Критерии оценки знаний обучающихся</w:t>
      </w:r>
    </w:p>
    <w:p w:rsidR="0097116A" w:rsidRDefault="0097116A">
      <w:pPr>
        <w:widowControl w:val="0"/>
        <w:spacing w:after="0" w:line="240" w:lineRule="auto"/>
        <w:jc w:val="center"/>
        <w:rPr>
          <w:rFonts w:ascii="Times New Roman" w:eastAsia="Times New Roman" w:hAnsi="Times New Roman" w:cs="Times New Roman"/>
          <w:b/>
          <w:i/>
          <w:sz w:val="26"/>
          <w:szCs w:val="26"/>
          <w:lang w:eastAsia="ru-RU"/>
        </w:rPr>
      </w:pPr>
    </w:p>
    <w:p w:rsidR="0097116A" w:rsidRDefault="003D7371">
      <w:pPr>
        <w:widowControl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устного ответа</w:t>
      </w:r>
    </w:p>
    <w:p w:rsidR="0097116A" w:rsidRDefault="003D7371">
      <w:pPr>
        <w:widowControl w:val="0"/>
        <w:spacing w:before="80" w:after="8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Оценка «отлично»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97116A" w:rsidRDefault="003D7371">
      <w:pPr>
        <w:widowControl w:val="0"/>
        <w:spacing w:before="80" w:after="8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 xml:space="preserve"> Оценка «хорошо»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97116A" w:rsidRDefault="003D7371">
      <w:pPr>
        <w:widowControl w:val="0"/>
        <w:spacing w:before="80" w:after="8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Оценка «удовлетворительно</w:t>
      </w:r>
      <w:r>
        <w:rPr>
          <w:rFonts w:ascii="Times New Roman" w:eastAsia="Calibri" w:hAnsi="Times New Roman" w:cs="Times New Roman"/>
          <w:sz w:val="26"/>
          <w:szCs w:val="26"/>
        </w:rPr>
        <w:t xml:space="preserve">» – </w:t>
      </w:r>
      <w:r>
        <w:rPr>
          <w:rFonts w:ascii="Times New Roman" w:eastAsia="Times New Roman" w:hAnsi="Times New Roman" w:cs="Times New Roman"/>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97116A" w:rsidRDefault="003D7371">
      <w:pPr>
        <w:widowControl w:val="0"/>
        <w:spacing w:before="80" w:after="8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b/>
          <w:bCs/>
          <w:sz w:val="26"/>
          <w:szCs w:val="26"/>
        </w:rPr>
        <w:t xml:space="preserve">Оценка «неудовлетворительно» </w:t>
      </w:r>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97116A" w:rsidRDefault="0097116A">
      <w:pPr>
        <w:widowControl w:val="0"/>
        <w:spacing w:before="80" w:after="80" w:line="240" w:lineRule="auto"/>
        <w:ind w:firstLine="709"/>
        <w:jc w:val="both"/>
        <w:rPr>
          <w:rFonts w:ascii="Times New Roman" w:eastAsia="Times New Roman" w:hAnsi="Times New Roman" w:cs="Times New Roman"/>
          <w:sz w:val="24"/>
          <w:szCs w:val="24"/>
          <w:lang w:eastAsia="ru-RU"/>
        </w:rPr>
      </w:pPr>
    </w:p>
    <w:p w:rsidR="0097116A" w:rsidRDefault="003D7371">
      <w:pPr>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Критерии оценки тестов</w:t>
      </w:r>
    </w:p>
    <w:p w:rsidR="0097116A" w:rsidRDefault="0097116A">
      <w:pPr>
        <w:spacing w:after="0" w:line="240" w:lineRule="auto"/>
        <w:jc w:val="center"/>
        <w:rPr>
          <w:rFonts w:ascii="Times New Roman" w:eastAsia="Times New Roman" w:hAnsi="Times New Roman" w:cs="Times New Roman"/>
          <w:b/>
          <w:i/>
          <w:sz w:val="26"/>
          <w:szCs w:val="26"/>
          <w:lang w:eastAsia="ru-RU"/>
        </w:rPr>
      </w:pPr>
    </w:p>
    <w:p w:rsidR="0097116A" w:rsidRDefault="003D7371">
      <w:pPr>
        <w:spacing w:after="0" w:line="240" w:lineRule="auto"/>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rPr>
        <w:tab/>
        <w:t>При</w:t>
      </w:r>
      <w:r>
        <w:rPr>
          <w:rFonts w:ascii="Times New Roman" w:eastAsia="Times New Roman" w:hAnsi="Times New Roman" w:cs="Times New Roman"/>
          <w:sz w:val="26"/>
          <w:szCs w:val="26"/>
          <w:lang w:eastAsia="ru-RU" w:bidi="ru-RU"/>
        </w:rPr>
        <w:t xml:space="preserve"> тестировании все верные ответы берутся за 100%. Оценка выставляется в соответствии с табли</w:t>
      </w:r>
      <w:r>
        <w:rPr>
          <w:rFonts w:ascii="Times New Roman" w:eastAsia="Times New Roman" w:hAnsi="Times New Roman" w:cs="Times New Roman"/>
          <w:sz w:val="26"/>
          <w:szCs w:val="26"/>
          <w:lang w:eastAsia="ru-RU" w:bidi="ru-RU"/>
        </w:rPr>
        <w:softHyphen/>
        <w:t>цей:</w:t>
      </w:r>
    </w:p>
    <w:tbl>
      <w:tblPr>
        <w:tblStyle w:val="10"/>
        <w:tblW w:w="0" w:type="auto"/>
        <w:tblLook w:val="04A0" w:firstRow="1" w:lastRow="0" w:firstColumn="1" w:lastColumn="0" w:noHBand="0" w:noVBand="1"/>
      </w:tblPr>
      <w:tblGrid>
        <w:gridCol w:w="4785"/>
        <w:gridCol w:w="4786"/>
      </w:tblGrid>
      <w:tr w:rsidR="0097116A">
        <w:tc>
          <w:tcPr>
            <w:tcW w:w="4785" w:type="dxa"/>
          </w:tcPr>
          <w:p w:rsidR="0097116A" w:rsidRDefault="003D7371">
            <w:pPr>
              <w:widowControl w:val="0"/>
              <w:spacing w:after="0" w:line="240" w:lineRule="auto"/>
              <w:jc w:val="center"/>
              <w:rPr>
                <w:rFonts w:ascii="Times New Roman" w:hAnsi="Times New Roman" w:cs="Times New Roman"/>
                <w:b/>
                <w:sz w:val="24"/>
                <w:szCs w:val="24"/>
                <w:lang w:eastAsia="ru-RU" w:bidi="ru-RU"/>
              </w:rPr>
            </w:pPr>
            <w:r>
              <w:rPr>
                <w:rFonts w:ascii="Times New Roman" w:hAnsi="Times New Roman" w:cs="Times New Roman"/>
                <w:b/>
                <w:iCs/>
                <w:sz w:val="24"/>
                <w:szCs w:val="24"/>
                <w:lang w:eastAsia="ru-RU" w:bidi="ru-RU"/>
              </w:rPr>
              <w:t>Процент выполнения заданий</w:t>
            </w:r>
          </w:p>
        </w:tc>
        <w:tc>
          <w:tcPr>
            <w:tcW w:w="4786" w:type="dxa"/>
          </w:tcPr>
          <w:p w:rsidR="0097116A" w:rsidRDefault="003D7371">
            <w:pPr>
              <w:widowControl w:val="0"/>
              <w:spacing w:after="0" w:line="240" w:lineRule="auto"/>
              <w:jc w:val="center"/>
              <w:rPr>
                <w:rFonts w:ascii="Times New Roman" w:hAnsi="Times New Roman" w:cs="Times New Roman"/>
                <w:b/>
                <w:sz w:val="24"/>
                <w:szCs w:val="24"/>
                <w:lang w:eastAsia="ru-RU" w:bidi="ru-RU"/>
              </w:rPr>
            </w:pPr>
            <w:r>
              <w:rPr>
                <w:rFonts w:ascii="Times New Roman" w:hAnsi="Times New Roman" w:cs="Times New Roman"/>
                <w:b/>
                <w:sz w:val="24"/>
                <w:szCs w:val="24"/>
                <w:lang w:eastAsia="ru-RU" w:bidi="ru-RU"/>
              </w:rPr>
              <w:t>Оценка</w:t>
            </w:r>
          </w:p>
        </w:tc>
      </w:tr>
      <w:tr w:rsidR="0097116A">
        <w:tc>
          <w:tcPr>
            <w:tcW w:w="4785"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90-100 %</w:t>
            </w:r>
          </w:p>
        </w:tc>
        <w:tc>
          <w:tcPr>
            <w:tcW w:w="4786"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отлично</w:t>
            </w:r>
          </w:p>
        </w:tc>
      </w:tr>
      <w:tr w:rsidR="0097116A">
        <w:tc>
          <w:tcPr>
            <w:tcW w:w="4785"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75-89 %</w:t>
            </w:r>
          </w:p>
        </w:tc>
        <w:tc>
          <w:tcPr>
            <w:tcW w:w="4786"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хорошо</w:t>
            </w:r>
          </w:p>
        </w:tc>
      </w:tr>
      <w:tr w:rsidR="0097116A">
        <w:tc>
          <w:tcPr>
            <w:tcW w:w="4785"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60-74 %</w:t>
            </w:r>
          </w:p>
        </w:tc>
        <w:tc>
          <w:tcPr>
            <w:tcW w:w="4786"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удовлетворительно</w:t>
            </w:r>
          </w:p>
        </w:tc>
      </w:tr>
      <w:tr w:rsidR="0097116A">
        <w:tc>
          <w:tcPr>
            <w:tcW w:w="4785"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Менее 60 %</w:t>
            </w:r>
          </w:p>
        </w:tc>
        <w:tc>
          <w:tcPr>
            <w:tcW w:w="4786" w:type="dxa"/>
          </w:tcPr>
          <w:p w:rsidR="0097116A" w:rsidRDefault="003D7371">
            <w:pPr>
              <w:widowControl w:val="0"/>
              <w:spacing w:after="0" w:line="240" w:lineRule="auto"/>
              <w:jc w:val="center"/>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неудовлетворительно</w:t>
            </w:r>
          </w:p>
        </w:tc>
      </w:tr>
    </w:tbl>
    <w:p w:rsidR="0097116A" w:rsidRDefault="0097116A">
      <w:pPr>
        <w:spacing w:after="0" w:line="240" w:lineRule="auto"/>
        <w:ind w:right="-143"/>
        <w:jc w:val="center"/>
        <w:rPr>
          <w:rFonts w:ascii="Times New Roman" w:eastAsia="Courier New" w:hAnsi="Times New Roman" w:cs="Times New Roman"/>
          <w:b/>
          <w:sz w:val="24"/>
          <w:szCs w:val="24"/>
          <w:lang w:eastAsia="ru-RU"/>
        </w:rPr>
      </w:pPr>
    </w:p>
    <w:p w:rsidR="0097116A" w:rsidRDefault="003D7371">
      <w:pPr>
        <w:spacing w:line="240" w:lineRule="auto"/>
        <w:ind w:left="1064" w:hanging="1064"/>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Критерии оценки реферата, доклада</w:t>
      </w:r>
    </w:p>
    <w:p w:rsidR="0097116A" w:rsidRDefault="0097116A">
      <w:pPr>
        <w:spacing w:line="240" w:lineRule="auto"/>
        <w:ind w:left="1064" w:hanging="1064"/>
        <w:contextualSpacing/>
        <w:jc w:val="center"/>
        <w:rPr>
          <w:rFonts w:ascii="Times New Roman" w:eastAsia="Calibri" w:hAnsi="Times New Roman" w:cs="Times New Roman"/>
          <w:b/>
          <w:i/>
          <w:sz w:val="24"/>
          <w:szCs w:val="24"/>
        </w:rPr>
      </w:pP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bCs/>
          <w:sz w:val="26"/>
          <w:szCs w:val="26"/>
          <w:lang w:eastAsia="ru-RU"/>
        </w:rPr>
        <w:t xml:space="preserve">«отлично» </w:t>
      </w:r>
      <w:r>
        <w:rPr>
          <w:rFonts w:ascii="Times New Roman" w:eastAsia="Times New Roman" w:hAnsi="Times New Roman" w:cs="Times New Roman"/>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«хорошо» </w:t>
      </w:r>
      <w:r>
        <w:rPr>
          <w:rFonts w:ascii="Times New Roman" w:eastAsia="Times New Roman" w:hAnsi="Times New Roman" w:cs="Times New Roman"/>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«удовлетворительно - </w:t>
      </w:r>
      <w:r>
        <w:rPr>
          <w:rFonts w:ascii="Times New Roman" w:eastAsia="Times New Roman" w:hAnsi="Times New Roman" w:cs="Times New Roman"/>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97116A" w:rsidRDefault="003D7371">
      <w:pPr>
        <w:widowControl w:val="0"/>
        <w:spacing w:after="0" w:line="276"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Оценка «неудовлетворительно» </w:t>
      </w:r>
      <w:r>
        <w:rPr>
          <w:rFonts w:ascii="Times New Roman" w:eastAsia="Times New Roman" w:hAnsi="Times New Roman" w:cs="Times New Roman"/>
          <w:sz w:val="26"/>
          <w:szCs w:val="26"/>
          <w:lang w:eastAsia="ru-RU"/>
        </w:rPr>
        <w:t>– тема реферата не раскрыта, обнаруживается существенное непонимание проблемы либо реферат не представлен.</w:t>
      </w:r>
    </w:p>
    <w:p w:rsidR="0097116A" w:rsidRDefault="0097116A">
      <w:pPr>
        <w:spacing w:after="0" w:line="276" w:lineRule="auto"/>
        <w:ind w:left="1416" w:right="20" w:firstLine="708"/>
        <w:jc w:val="both"/>
        <w:rPr>
          <w:rFonts w:ascii="Times New Roman" w:eastAsia="Times New Roman" w:hAnsi="Times New Roman" w:cs="Times New Roman"/>
          <w:b/>
          <w:i/>
          <w:sz w:val="26"/>
          <w:szCs w:val="26"/>
        </w:rPr>
      </w:pPr>
    </w:p>
    <w:p w:rsidR="0097116A" w:rsidRDefault="003D7371">
      <w:pPr>
        <w:spacing w:after="0" w:line="276" w:lineRule="auto"/>
        <w:ind w:left="1416" w:right="20" w:firstLine="708"/>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Критерии оценки «мозгового штурма»</w:t>
      </w:r>
    </w:p>
    <w:p w:rsidR="0097116A" w:rsidRDefault="0097116A">
      <w:pPr>
        <w:spacing w:after="0" w:line="276" w:lineRule="auto"/>
        <w:ind w:right="20" w:firstLine="700"/>
        <w:jc w:val="both"/>
        <w:rPr>
          <w:rFonts w:ascii="Times New Roman" w:eastAsia="Times New Roman" w:hAnsi="Times New Roman" w:cs="Times New Roman"/>
          <w:b/>
          <w:i/>
          <w:sz w:val="26"/>
          <w:szCs w:val="26"/>
        </w:rPr>
      </w:pPr>
    </w:p>
    <w:p w:rsidR="0097116A" w:rsidRDefault="003D7371">
      <w:pPr>
        <w:spacing w:after="0" w:line="276" w:lineRule="auto"/>
        <w:ind w:right="20" w:firstLine="700"/>
        <w:jc w:val="both"/>
        <w:rPr>
          <w:rFonts w:ascii="Times New Roman" w:eastAsia="Times New Roman" w:hAnsi="Times New Roman" w:cs="Times New Roman"/>
          <w:b/>
          <w:i/>
          <w:sz w:val="26"/>
          <w:szCs w:val="26"/>
        </w:rPr>
      </w:pPr>
      <w:r>
        <w:rPr>
          <w:rFonts w:ascii="Times New Roman" w:eastAsia="Calibri" w:hAnsi="Times New Roman" w:cs="Times New Roman"/>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97116A" w:rsidRDefault="003D7371">
      <w:pPr>
        <w:numPr>
          <w:ilvl w:val="0"/>
          <w:numId w:val="48"/>
        </w:numPr>
        <w:tabs>
          <w:tab w:val="left" w:pos="567"/>
        </w:tabs>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Актуальность идеи.</w:t>
      </w:r>
    </w:p>
    <w:p w:rsidR="0097116A" w:rsidRDefault="003D7371">
      <w:pPr>
        <w:numPr>
          <w:ilvl w:val="0"/>
          <w:numId w:val="48"/>
        </w:numPr>
        <w:spacing w:after="0" w:line="276"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Качество представления информации (предметные знания студентов).</w:t>
      </w:r>
    </w:p>
    <w:p w:rsidR="0097116A" w:rsidRDefault="003D7371">
      <w:pPr>
        <w:numPr>
          <w:ilvl w:val="0"/>
          <w:numId w:val="48"/>
        </w:numPr>
        <w:spacing w:after="0" w:line="276"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Уровень аргументации.</w:t>
      </w:r>
    </w:p>
    <w:p w:rsidR="0097116A" w:rsidRDefault="003D7371">
      <w:pPr>
        <w:numPr>
          <w:ilvl w:val="0"/>
          <w:numId w:val="48"/>
        </w:numPr>
        <w:spacing w:after="0" w:line="276"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Корректность полемики.</w:t>
      </w:r>
    </w:p>
    <w:p w:rsidR="0097116A" w:rsidRDefault="003D7371">
      <w:pPr>
        <w:numPr>
          <w:ilvl w:val="0"/>
          <w:numId w:val="48"/>
        </w:numPr>
        <w:spacing w:after="0" w:line="276" w:lineRule="auto"/>
        <w:ind w:left="0" w:firstLine="709"/>
        <w:jc w:val="both"/>
        <w:rPr>
          <w:rFonts w:ascii="Times New Roman" w:eastAsia="Courier New" w:hAnsi="Times New Roman" w:cs="Times New Roman"/>
          <w:iCs/>
          <w:sz w:val="26"/>
          <w:szCs w:val="26"/>
          <w:lang w:eastAsia="ru-RU" w:bidi="ru-RU"/>
        </w:rPr>
      </w:pPr>
      <w:r>
        <w:rPr>
          <w:rFonts w:ascii="Times New Roman" w:eastAsia="Calibri" w:hAnsi="Times New Roman" w:cs="Times New Roman"/>
          <w:sz w:val="26"/>
          <w:szCs w:val="26"/>
        </w:rPr>
        <w:t>Умение прийти к консенсусу.</w:t>
      </w:r>
    </w:p>
    <w:p w:rsidR="0097116A" w:rsidRDefault="0097116A">
      <w:pPr>
        <w:spacing w:after="0" w:line="276" w:lineRule="auto"/>
        <w:ind w:left="709"/>
        <w:jc w:val="both"/>
        <w:rPr>
          <w:rFonts w:ascii="Times New Roman" w:eastAsia="Courier New" w:hAnsi="Times New Roman" w:cs="Times New Roman"/>
          <w:iCs/>
          <w:sz w:val="26"/>
          <w:szCs w:val="26"/>
          <w:lang w:eastAsia="ru-RU" w:bidi="ru-RU"/>
        </w:rPr>
      </w:pPr>
    </w:p>
    <w:p w:rsidR="0097116A" w:rsidRDefault="003D7371">
      <w:pPr>
        <w:suppressAutoHyphens/>
        <w:spacing w:after="0" w:line="276" w:lineRule="auto"/>
        <w:ind w:left="927"/>
        <w:jc w:val="both"/>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Шкала перевода баллов в отметку</w:t>
      </w:r>
    </w:p>
    <w:p w:rsidR="0097116A" w:rsidRDefault="0097116A">
      <w:pPr>
        <w:suppressAutoHyphens/>
        <w:spacing w:after="0" w:line="276" w:lineRule="auto"/>
        <w:ind w:left="927"/>
        <w:jc w:val="both"/>
        <w:rPr>
          <w:rFonts w:ascii="Times New Roman" w:eastAsia="Calibri" w:hAnsi="Times New Roman" w:cs="Times New Roman"/>
          <w:b/>
          <w:sz w:val="26"/>
          <w:szCs w:val="26"/>
          <w:lang w:eastAsia="ru-RU"/>
        </w:rPr>
      </w:pPr>
    </w:p>
    <w:tbl>
      <w:tblPr>
        <w:tblStyle w:val="31"/>
        <w:tblW w:w="0" w:type="auto"/>
        <w:tblLook w:val="04A0" w:firstRow="1" w:lastRow="0" w:firstColumn="1" w:lastColumn="0" w:noHBand="0" w:noVBand="1"/>
      </w:tblPr>
      <w:tblGrid>
        <w:gridCol w:w="2690"/>
        <w:gridCol w:w="2690"/>
      </w:tblGrid>
      <w:tr w:rsidR="0097116A">
        <w:trPr>
          <w:trHeight w:val="320"/>
        </w:trPr>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r>
              <w:rPr>
                <w:rFonts w:ascii="Times New Roman" w:hAnsi="Times New Roman" w:cs="Times New Roman"/>
                <w:b/>
                <w:sz w:val="26"/>
                <w:szCs w:val="26"/>
                <w:lang w:eastAsia="ru-RU"/>
              </w:rPr>
              <w:t>аллы</w:t>
            </w:r>
          </w:p>
        </w:tc>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r>
              <w:rPr>
                <w:rFonts w:ascii="Times New Roman" w:hAnsi="Times New Roman" w:cs="Times New Roman"/>
                <w:b/>
                <w:sz w:val="26"/>
                <w:szCs w:val="26"/>
                <w:lang w:eastAsia="ru-RU"/>
              </w:rPr>
              <w:t>тметка</w:t>
            </w:r>
          </w:p>
        </w:tc>
      </w:tr>
      <w:tr w:rsidR="0097116A">
        <w:trPr>
          <w:trHeight w:val="134"/>
        </w:trPr>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rsidR="0097116A">
        <w:trPr>
          <w:trHeight w:val="330"/>
        </w:trPr>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rsidR="0097116A">
        <w:trPr>
          <w:trHeight w:val="330"/>
        </w:trPr>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rsidR="0097116A">
        <w:trPr>
          <w:trHeight w:val="342"/>
        </w:trPr>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sz="4" w:space="0" w:color="auto"/>
              <w:left w:val="single" w:sz="4" w:space="0" w:color="auto"/>
              <w:bottom w:val="single" w:sz="4" w:space="0" w:color="auto"/>
              <w:right w:val="single" w:sz="4" w:space="0" w:color="auto"/>
            </w:tcBorders>
          </w:tcPr>
          <w:p w:rsidR="0097116A" w:rsidRDefault="003D7371">
            <w:pPr>
              <w:suppressAutoHyphens/>
              <w:spacing w:after="0" w:line="276"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rsidR="0097116A" w:rsidRDefault="0097116A">
      <w:pPr>
        <w:spacing w:after="0" w:line="276" w:lineRule="auto"/>
        <w:ind w:right="-143"/>
        <w:jc w:val="center"/>
        <w:rPr>
          <w:rFonts w:ascii="Times New Roman" w:eastAsia="Courier New" w:hAnsi="Times New Roman" w:cs="Times New Roman"/>
          <w:b/>
          <w:sz w:val="26"/>
          <w:szCs w:val="26"/>
          <w:lang w:eastAsia="ru-RU"/>
        </w:rPr>
      </w:pPr>
    </w:p>
    <w:p w:rsidR="0097116A" w:rsidRDefault="003D7371">
      <w:pPr>
        <w:keepNext/>
        <w:keepLines/>
        <w:spacing w:after="0" w:line="276" w:lineRule="auto"/>
        <w:ind w:left="20" w:firstLine="760"/>
        <w:jc w:val="both"/>
        <w:outlineLvl w:val="4"/>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Критерии оценивания за участие в дискуссии, круглом столе</w:t>
      </w:r>
    </w:p>
    <w:p w:rsidR="0097116A" w:rsidRDefault="0097116A">
      <w:pPr>
        <w:keepNext/>
        <w:keepLines/>
        <w:spacing w:after="0" w:line="276" w:lineRule="auto"/>
        <w:ind w:left="20" w:firstLine="760"/>
        <w:jc w:val="both"/>
        <w:outlineLvl w:val="4"/>
        <w:rPr>
          <w:rFonts w:ascii="Times New Roman" w:eastAsia="Times New Roman" w:hAnsi="Times New Roman" w:cs="Times New Roman"/>
          <w:sz w:val="26"/>
          <w:szCs w:val="26"/>
        </w:rPr>
      </w:pPr>
    </w:p>
    <w:p w:rsidR="0097116A" w:rsidRDefault="003D7371">
      <w:pPr>
        <w:spacing w:after="0" w:line="276" w:lineRule="auto"/>
        <w:ind w:left="20" w:right="20" w:firstLine="7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Pr>
          <w:rFonts w:ascii="Times New Roman" w:eastAsia="Times New Roman" w:hAnsi="Times New Roman" w:cs="Times New Roman"/>
          <w:sz w:val="26"/>
          <w:szCs w:val="26"/>
        </w:rPr>
        <w:softHyphen/>
        <w:t>ции.</w:t>
      </w:r>
    </w:p>
    <w:p w:rsidR="0097116A" w:rsidRDefault="003D7371">
      <w:pPr>
        <w:spacing w:after="0" w:line="276" w:lineRule="auto"/>
        <w:ind w:right="160" w:firstLine="700"/>
        <w:jc w:val="both"/>
        <w:rPr>
          <w:rFonts w:ascii="Times New Roman" w:eastAsia="Times New Roman" w:hAnsi="Times New Roman" w:cs="Times New Roman"/>
          <w:sz w:val="26"/>
          <w:szCs w:val="26"/>
        </w:rPr>
      </w:pPr>
      <w:r>
        <w:rPr>
          <w:rFonts w:ascii="Times New Roman" w:eastAsia="Times New Roman" w:hAnsi="Times New Roman" w:cs="Times New Roman"/>
          <w:bCs/>
          <w:sz w:val="26"/>
          <w:szCs w:val="26"/>
          <w:shd w:val="clear" w:color="auto" w:fill="FFFFFF"/>
        </w:rPr>
        <w:t xml:space="preserve">Оценка </w:t>
      </w:r>
      <w:r>
        <w:rPr>
          <w:rFonts w:ascii="Times New Roman" w:eastAsia="Times New Roman" w:hAnsi="Times New Roman" w:cs="Times New Roman"/>
          <w:b/>
          <w:bCs/>
          <w:i/>
          <w:sz w:val="26"/>
          <w:szCs w:val="26"/>
          <w:shd w:val="clear" w:color="auto" w:fill="FFFFFF"/>
        </w:rPr>
        <w:t xml:space="preserve">«отлично» </w:t>
      </w:r>
      <w:r>
        <w:rPr>
          <w:rFonts w:ascii="Times New Roman" w:eastAsia="Times New Roman" w:hAnsi="Times New Roman" w:cs="Times New Roman"/>
          <w:sz w:val="26"/>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eastAsia="Times New Roman" w:hAnsi="Times New Roman" w:cs="Times New Roman"/>
          <w:sz w:val="26"/>
          <w:szCs w:val="26"/>
        </w:rPr>
        <w:softHyphen/>
        <w:t>стрировано усвоение ранее изученных сопутствующих вопросов, сформированность и устойчивость компетенций, умений и навыков.</w:t>
      </w:r>
    </w:p>
    <w:p w:rsidR="0097116A" w:rsidRDefault="003D7371">
      <w:pPr>
        <w:spacing w:after="0" w:line="276" w:lineRule="auto"/>
        <w:ind w:right="20"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Могут быть допущены одна-две неточности при освещении второстепенных вопросов.</w:t>
      </w:r>
    </w:p>
    <w:p w:rsidR="0097116A" w:rsidRDefault="003D7371">
      <w:pPr>
        <w:spacing w:after="0" w:line="276" w:lineRule="auto"/>
        <w:ind w:right="20" w:firstLine="700"/>
        <w:jc w:val="both"/>
        <w:rPr>
          <w:rFonts w:ascii="Times New Roman" w:eastAsia="Times New Roman" w:hAnsi="Times New Roman" w:cs="Times New Roman"/>
          <w:sz w:val="26"/>
          <w:szCs w:val="26"/>
        </w:rPr>
      </w:pPr>
      <w:r>
        <w:rPr>
          <w:rFonts w:ascii="Times New Roman" w:eastAsia="Times New Roman" w:hAnsi="Times New Roman" w:cs="Times New Roman"/>
          <w:bCs/>
          <w:sz w:val="26"/>
          <w:szCs w:val="26"/>
          <w:shd w:val="clear" w:color="auto" w:fill="FFFFFF"/>
        </w:rPr>
        <w:t xml:space="preserve">Оценка </w:t>
      </w:r>
      <w:r>
        <w:rPr>
          <w:rFonts w:ascii="Times New Roman" w:eastAsia="Times New Roman" w:hAnsi="Times New Roman" w:cs="Times New Roman"/>
          <w:b/>
          <w:bCs/>
          <w:i/>
          <w:sz w:val="26"/>
          <w:szCs w:val="26"/>
          <w:lang w:eastAsia="ru-RU"/>
        </w:rPr>
        <w:t xml:space="preserve">«хорошо» </w:t>
      </w:r>
      <w:r>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Pr>
          <w:rFonts w:ascii="Times New Roman" w:eastAsia="Times New Roman" w:hAnsi="Times New Roman" w:cs="Times New Roman"/>
          <w:sz w:val="26"/>
          <w:szCs w:val="26"/>
        </w:rPr>
        <w:softHyphen/>
        <w:t>держание ответа; допущены один-два недочета в формировании навы</w:t>
      </w:r>
      <w:r>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Pr>
          <w:rFonts w:ascii="Times New Roman" w:eastAsia="Times New Roman" w:hAnsi="Times New Roman" w:cs="Times New Roman"/>
          <w:sz w:val="26"/>
          <w:szCs w:val="26"/>
        </w:rPr>
        <w:softHyphen/>
        <w:t>ского восприятия информации.</w:t>
      </w:r>
    </w:p>
    <w:p w:rsidR="0097116A" w:rsidRDefault="003D7371">
      <w:pPr>
        <w:spacing w:after="0" w:line="276" w:lineRule="auto"/>
        <w:ind w:right="20" w:firstLine="700"/>
        <w:jc w:val="both"/>
        <w:rPr>
          <w:rFonts w:ascii="Times New Roman" w:eastAsia="Times New Roman" w:hAnsi="Times New Roman" w:cs="Times New Roman"/>
          <w:sz w:val="26"/>
          <w:szCs w:val="26"/>
        </w:rPr>
      </w:pPr>
      <w:r>
        <w:rPr>
          <w:rFonts w:ascii="Times New Roman" w:eastAsia="Times New Roman" w:hAnsi="Times New Roman" w:cs="Times New Roman"/>
          <w:bCs/>
          <w:sz w:val="26"/>
          <w:szCs w:val="26"/>
          <w:shd w:val="clear" w:color="auto" w:fill="FFFFFF"/>
        </w:rPr>
        <w:t xml:space="preserve">Оценка </w:t>
      </w:r>
      <w:r>
        <w:rPr>
          <w:rFonts w:ascii="Times New Roman" w:eastAsia="Times New Roman" w:hAnsi="Times New Roman" w:cs="Times New Roman"/>
          <w:b/>
          <w:bCs/>
          <w:i/>
          <w:sz w:val="26"/>
          <w:szCs w:val="26"/>
          <w:lang w:eastAsia="ru-RU"/>
        </w:rPr>
        <w:t xml:space="preserve">«удовлетворительно» </w:t>
      </w:r>
      <w:r>
        <w:rPr>
          <w:rFonts w:ascii="Times New Roman" w:eastAsia="Times New Roman" w:hAnsi="Times New Roman" w:cs="Times New Roman"/>
          <w:sz w:val="26"/>
          <w:szCs w:val="26"/>
        </w:rPr>
        <w:t>ставится, если: неполно или непо</w:t>
      </w:r>
      <w:r>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Pr>
          <w:rFonts w:ascii="Times New Roman" w:eastAsia="Times New Roman" w:hAnsi="Times New Roman" w:cs="Times New Roman"/>
          <w:sz w:val="26"/>
          <w:szCs w:val="26"/>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обучающийся не может применить теорию в новой ситуации.</w:t>
      </w:r>
    </w:p>
    <w:p w:rsidR="0097116A" w:rsidRDefault="003D7371">
      <w:pPr>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bCs/>
          <w:sz w:val="26"/>
          <w:szCs w:val="26"/>
          <w:shd w:val="clear" w:color="auto" w:fill="FFFFFF"/>
        </w:rPr>
        <w:t xml:space="preserve">Оценка </w:t>
      </w:r>
      <w:r>
        <w:rPr>
          <w:rFonts w:ascii="Times New Roman" w:eastAsia="Times New Roman" w:hAnsi="Times New Roman" w:cs="Times New Roman"/>
          <w:b/>
          <w:bCs/>
          <w:i/>
          <w:sz w:val="26"/>
          <w:szCs w:val="26"/>
          <w:shd w:val="clear" w:color="auto" w:fill="FFFFFF"/>
        </w:rPr>
        <w:t>«неудовлетворительно»</w:t>
      </w:r>
      <w:r>
        <w:rPr>
          <w:rFonts w:ascii="Times New Roman" w:eastAsia="Times New Roman" w:hAnsi="Times New Roman" w:cs="Times New Roman"/>
          <w:sz w:val="26"/>
          <w:szCs w:val="26"/>
        </w:rPr>
        <w:t xml:space="preserve"> ставится, если: не раскрыто ос</w:t>
      </w:r>
      <w:r>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eastAsia="Times New Roman" w:hAnsi="Times New Roman" w:cs="Times New Roman"/>
          <w:sz w:val="26"/>
          <w:szCs w:val="26"/>
        </w:rPr>
        <w:softHyphen/>
        <w:t>куссии и полемики, критического восприятия информации.</w:t>
      </w:r>
    </w:p>
    <w:p w:rsidR="0097116A" w:rsidRDefault="0097116A">
      <w:pPr>
        <w:spacing w:after="0" w:line="276" w:lineRule="auto"/>
        <w:ind w:right="-143"/>
        <w:jc w:val="center"/>
        <w:rPr>
          <w:rFonts w:ascii="Times New Roman" w:eastAsia="Courier New" w:hAnsi="Times New Roman" w:cs="Times New Roman"/>
          <w:b/>
          <w:sz w:val="26"/>
          <w:szCs w:val="26"/>
          <w:lang w:eastAsia="ru-RU"/>
        </w:rPr>
      </w:pPr>
    </w:p>
    <w:p w:rsidR="0097116A" w:rsidRDefault="003D7371">
      <w:pPr>
        <w:widowControl w:val="0"/>
        <w:spacing w:after="0" w:line="276" w:lineRule="auto"/>
        <w:ind w:right="-143" w:firstLine="709"/>
        <w:jc w:val="center"/>
        <w:rPr>
          <w:rFonts w:ascii="Times New Roman" w:eastAsia="Courier New" w:hAnsi="Times New Roman" w:cs="Times New Roman"/>
          <w:b/>
          <w:i/>
          <w:sz w:val="26"/>
          <w:szCs w:val="26"/>
          <w:lang w:eastAsia="ru-RU"/>
        </w:rPr>
      </w:pPr>
      <w:r>
        <w:rPr>
          <w:rFonts w:ascii="Times New Roman" w:eastAsia="Courier New" w:hAnsi="Times New Roman" w:cs="Times New Roman"/>
          <w:b/>
          <w:i/>
          <w:sz w:val="26"/>
          <w:szCs w:val="26"/>
          <w:lang w:eastAsia="ru-RU"/>
        </w:rPr>
        <w:t>Процедура выставления зачета.</w:t>
      </w:r>
    </w:p>
    <w:p w:rsidR="0097116A" w:rsidRDefault="003D7371">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 xml:space="preserve">Зачет студентам по изучаемой дисциплине выставляется преподавателем (кроме дисциплин балльно-рейтинговой системы) согласно расписанию. </w:t>
      </w:r>
    </w:p>
    <w:p w:rsidR="0097116A" w:rsidRDefault="003D7371">
      <w:pPr>
        <w:widowControl w:val="0"/>
        <w:spacing w:after="0" w:line="276" w:lineRule="auto"/>
        <w:ind w:right="-143" w:firstLine="709"/>
        <w:jc w:val="both"/>
        <w:rPr>
          <w:rFonts w:ascii="Times New Roman" w:eastAsia="Courier New" w:hAnsi="Times New Roman" w:cs="Times New Roman"/>
          <w:sz w:val="26"/>
          <w:szCs w:val="26"/>
          <w:lang w:eastAsia="ru-RU"/>
        </w:rPr>
      </w:pPr>
      <w:r>
        <w:rPr>
          <w:rFonts w:ascii="Times New Roman" w:eastAsia="Courier New" w:hAnsi="Times New Roman" w:cs="Times New Roman"/>
          <w:sz w:val="26"/>
          <w:szCs w:val="26"/>
          <w:lang w:eastAsia="ru-RU"/>
        </w:rPr>
        <w:t>Процедура проведения зачета проводится в виде собеседования.</w:t>
      </w:r>
    </w:p>
    <w:p w:rsidR="0097116A" w:rsidRDefault="003D7371">
      <w:pPr>
        <w:tabs>
          <w:tab w:val="left" w:pos="993"/>
        </w:tabs>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Зачет оценивается оценкой: </w:t>
      </w:r>
      <w:r>
        <w:rPr>
          <w:rFonts w:ascii="Times New Roman" w:eastAsia="Calibri" w:hAnsi="Times New Roman" w:cs="Times New Roman"/>
          <w:b/>
          <w:sz w:val="26"/>
          <w:szCs w:val="26"/>
        </w:rPr>
        <w:t>«зачтено»</w:t>
      </w:r>
      <w:r>
        <w:rPr>
          <w:rFonts w:ascii="Times New Roman" w:eastAsia="Calibri" w:hAnsi="Times New Roman" w:cs="Times New Roman"/>
          <w:sz w:val="26"/>
          <w:szCs w:val="26"/>
        </w:rPr>
        <w:t xml:space="preserve">, </w:t>
      </w:r>
      <w:r>
        <w:rPr>
          <w:rFonts w:ascii="Times New Roman" w:eastAsia="Calibri" w:hAnsi="Times New Roman" w:cs="Times New Roman"/>
          <w:b/>
          <w:sz w:val="26"/>
          <w:szCs w:val="26"/>
        </w:rPr>
        <w:t>«не зачтено»</w:t>
      </w:r>
      <w:r>
        <w:rPr>
          <w:rFonts w:ascii="Times New Roman" w:eastAsia="Calibri" w:hAnsi="Times New Roman" w:cs="Times New Roman"/>
          <w:sz w:val="26"/>
          <w:szCs w:val="26"/>
        </w:rPr>
        <w:t xml:space="preserve">. </w:t>
      </w:r>
    </w:p>
    <w:p w:rsidR="0097116A" w:rsidRDefault="003D7371">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Оценка </w:t>
      </w:r>
      <w:r>
        <w:rPr>
          <w:rFonts w:ascii="Times New Roman" w:eastAsia="Calibri" w:hAnsi="Times New Roman" w:cs="Times New Roman"/>
          <w:b/>
          <w:sz w:val="26"/>
          <w:szCs w:val="26"/>
        </w:rPr>
        <w:t>«зачтено»</w:t>
      </w:r>
      <w:r>
        <w:rPr>
          <w:rFonts w:ascii="Times New Roman" w:eastAsia="Calibri" w:hAnsi="Times New Roman" w:cs="Times New Roman"/>
          <w:sz w:val="26"/>
          <w:szCs w:val="26"/>
        </w:rPr>
        <w:t xml:space="preserve"> выставляется студенту, который:</w:t>
      </w:r>
    </w:p>
    <w:p w:rsidR="0097116A" w:rsidRDefault="003D7371">
      <w:pPr>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усвоил предусмотренный программный материал в полном объеме;</w:t>
      </w:r>
    </w:p>
    <w:p w:rsidR="0097116A" w:rsidRDefault="003D7371">
      <w:pPr>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правильно, аргументировано ответил на все вопросы, с приведением примеров;</w:t>
      </w:r>
    </w:p>
    <w:p w:rsidR="0097116A" w:rsidRDefault="003D7371">
      <w:pPr>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97116A" w:rsidRDefault="003D7371">
      <w:pPr>
        <w:spacing w:after="0" w:line="276"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t>Обязательным условием является употребление профессиональной терминологии.</w:t>
      </w:r>
    </w:p>
    <w:p w:rsidR="0097116A" w:rsidRDefault="003D7371">
      <w:pPr>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Оценка </w:t>
      </w:r>
      <w:r>
        <w:rPr>
          <w:rFonts w:ascii="Times New Roman" w:eastAsia="Calibri" w:hAnsi="Times New Roman" w:cs="Times New Roman"/>
          <w:b/>
          <w:sz w:val="26"/>
          <w:szCs w:val="26"/>
        </w:rPr>
        <w:t>«не зачтено»</w:t>
      </w:r>
      <w:r>
        <w:rPr>
          <w:rFonts w:ascii="Times New Roman" w:eastAsia="Calibri" w:hAnsi="Times New Roman" w:cs="Times New Roman"/>
          <w:sz w:val="26"/>
          <w:szCs w:val="26"/>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97116A" w:rsidRDefault="003D7371">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97116A" w:rsidRDefault="003D7371">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0"/>
        <w:tblW w:w="9322" w:type="dxa"/>
        <w:tblLook w:val="04A0" w:firstRow="1" w:lastRow="0" w:firstColumn="1" w:lastColumn="0" w:noHBand="0" w:noVBand="1"/>
      </w:tblPr>
      <w:tblGrid>
        <w:gridCol w:w="826"/>
        <w:gridCol w:w="1731"/>
        <w:gridCol w:w="3395"/>
        <w:gridCol w:w="3370"/>
      </w:tblGrid>
      <w:tr w:rsidR="0097116A">
        <w:tc>
          <w:tcPr>
            <w:tcW w:w="826" w:type="dxa"/>
            <w:vAlign w:val="center"/>
          </w:tcPr>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97116A" w:rsidRDefault="003D73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31" w:type="dxa"/>
            <w:vAlign w:val="center"/>
          </w:tcPr>
          <w:p w:rsidR="0097116A" w:rsidRDefault="003D7371">
            <w:pPr>
              <w:widowControl w:val="0"/>
              <w:spacing w:after="0" w:line="240" w:lineRule="auto"/>
              <w:rPr>
                <w:rFonts w:ascii="Times New Roman" w:hAnsi="Times New Roman" w:cs="Times New Roman"/>
                <w:b/>
                <w:i/>
                <w:sz w:val="24"/>
                <w:szCs w:val="24"/>
              </w:rPr>
            </w:pPr>
            <w:r>
              <w:rPr>
                <w:rFonts w:ascii="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97116A" w:rsidRDefault="003D7371">
            <w:pPr>
              <w:widowControl w:val="0"/>
              <w:spacing w:after="0" w:line="240" w:lineRule="auto"/>
              <w:rPr>
                <w:rFonts w:ascii="Times New Roman" w:hAnsi="Times New Roman" w:cs="Times New Roman"/>
                <w:b/>
                <w:i/>
                <w:sz w:val="24"/>
                <w:szCs w:val="24"/>
              </w:rPr>
            </w:pPr>
            <w:r>
              <w:rPr>
                <w:rFonts w:ascii="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97116A" w:rsidRDefault="003D7371">
            <w:pPr>
              <w:widowControl w:val="0"/>
              <w:spacing w:after="0" w:line="240" w:lineRule="auto"/>
              <w:rPr>
                <w:rFonts w:ascii="Times New Roman" w:hAnsi="Times New Roman" w:cs="Times New Roman"/>
                <w:b/>
                <w:i/>
                <w:sz w:val="24"/>
                <w:szCs w:val="24"/>
              </w:rPr>
            </w:pPr>
            <w:r>
              <w:rPr>
                <w:rFonts w:ascii="Times New Roman" w:hAnsi="Times New Roman" w:cs="Times New Roman"/>
                <w:b/>
                <w:iCs/>
                <w:sz w:val="24"/>
                <w:szCs w:val="24"/>
                <w:shd w:val="clear" w:color="auto" w:fill="FFFFFF"/>
                <w:lang w:eastAsia="ru-RU" w:bidi="ru-RU"/>
              </w:rPr>
              <w:t>Форма контроля и оценки результатов обучения</w:t>
            </w:r>
          </w:p>
        </w:tc>
      </w:tr>
      <w:tr w:rsidR="0097116A">
        <w:tc>
          <w:tcPr>
            <w:tcW w:w="826"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31" w:type="dxa"/>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3395" w:type="dxa"/>
            <w:vAlign w:val="bottom"/>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письменные самостоятельные работы по решению теста, написание реферата/доклада, вопросы к зачету </w:t>
            </w:r>
          </w:p>
        </w:tc>
        <w:tc>
          <w:tcPr>
            <w:tcW w:w="3370" w:type="dxa"/>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Преимущественно письменная проверка</w:t>
            </w:r>
          </w:p>
        </w:tc>
      </w:tr>
      <w:tr w:rsidR="0097116A">
        <w:tc>
          <w:tcPr>
            <w:tcW w:w="826"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31" w:type="dxa"/>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3395" w:type="dxa"/>
            <w:vAlign w:val="bottom"/>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Собеседование по вопросам к зачету, участие в практических занятиях.</w:t>
            </w:r>
          </w:p>
        </w:tc>
        <w:tc>
          <w:tcPr>
            <w:tcW w:w="3370" w:type="dxa"/>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проверка(индивидуально)</w:t>
            </w:r>
          </w:p>
        </w:tc>
      </w:tr>
      <w:tr w:rsidR="0097116A">
        <w:tc>
          <w:tcPr>
            <w:tcW w:w="826" w:type="dxa"/>
            <w:vAlign w:val="center"/>
          </w:tcPr>
          <w:p w:rsidR="0097116A" w:rsidRDefault="003D73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31" w:type="dxa"/>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 нарушением опорно-двигательного аппарата</w:t>
            </w:r>
          </w:p>
        </w:tc>
        <w:tc>
          <w:tcPr>
            <w:tcW w:w="3395" w:type="dxa"/>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письменные самостоятельные работы по решению теста, задач, реферат/доклад,  участие в практических занятиях, вопросы к зачету </w:t>
            </w:r>
          </w:p>
        </w:tc>
        <w:tc>
          <w:tcPr>
            <w:tcW w:w="3370" w:type="dxa"/>
          </w:tcPr>
          <w:p w:rsidR="0097116A" w:rsidRDefault="003D73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97116A" w:rsidRDefault="0097116A">
      <w:pPr>
        <w:widowControl w:val="0"/>
        <w:spacing w:after="0" w:line="240" w:lineRule="auto"/>
        <w:ind w:firstLine="709"/>
        <w:jc w:val="both"/>
        <w:rPr>
          <w:rFonts w:ascii="Times New Roman" w:eastAsia="Calibri" w:hAnsi="Times New Roman" w:cs="Times New Roman"/>
          <w:sz w:val="24"/>
          <w:szCs w:val="24"/>
        </w:rPr>
      </w:pP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Данный перечень может быть конкретизирован в зависимости от контингента студентов.</w:t>
      </w:r>
    </w:p>
    <w:p w:rsidR="0097116A" w:rsidRDefault="003D7371">
      <w:pPr>
        <w:widowControl w:val="0"/>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97116A" w:rsidRDefault="003D7371">
      <w:pPr>
        <w:widowControl w:val="0"/>
        <w:tabs>
          <w:tab w:val="left" w:pos="330"/>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w:t>
      </w:r>
      <w:r>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97116A" w:rsidRDefault="003D7371">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б)</w:t>
      </w:r>
      <w:r>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97116A" w:rsidRDefault="003D7371">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w:t>
      </w:r>
      <w:r>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97116A" w:rsidRDefault="003D7371">
      <w:pPr>
        <w:widowControl w:val="0"/>
        <w:spacing w:after="0" w:line="276" w:lineRule="auto"/>
        <w:ind w:right="20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97116A" w:rsidRDefault="003D7371">
      <w:pPr>
        <w:widowControl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97116A" w:rsidRDefault="0097116A">
      <w:pPr>
        <w:spacing w:after="0" w:line="240" w:lineRule="auto"/>
      </w:pPr>
    </w:p>
    <w:p w:rsidR="0097116A" w:rsidRDefault="003D7371">
      <w:pPr>
        <w:numPr>
          <w:ilvl w:val="0"/>
          <w:numId w:val="49"/>
        </w:numPr>
        <w:spacing w:after="0" w:line="240" w:lineRule="auto"/>
        <w:contextualSpacing/>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ЛИСТ ВНЕСЕНИЯ ИЗМЕНЕНИЙ В РАБОЧУЮ ПРОГРАММУ УЧЕБНОЙ ДИСЦИПЛИНЫ</w:t>
      </w:r>
    </w:p>
    <w:p w:rsidR="0097116A" w:rsidRDefault="0097116A">
      <w:pPr>
        <w:spacing w:after="0" w:line="240" w:lineRule="auto"/>
        <w:ind w:left="720"/>
        <w:contextualSpacing/>
        <w:jc w:val="center"/>
        <w:rPr>
          <w:rFonts w:ascii="Times New Roman" w:eastAsia="Calibri" w:hAnsi="Times New Roman" w:cs="Times New Roman"/>
          <w:b/>
          <w:bCs/>
          <w:sz w:val="24"/>
          <w:szCs w:val="24"/>
          <w:lang w:eastAsia="ru-RU"/>
        </w:rPr>
      </w:pP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Дополнения и изменения в программу учебной дисциплины                          «Унификация права международных контрактов</w:t>
      </w:r>
      <w:r>
        <w:rPr>
          <w:rFonts w:ascii="Times New Roman" w:eastAsia="Calibri" w:hAnsi="Times New Roman" w:cs="Times New Roman"/>
          <w:b/>
          <w:bCs/>
          <w:sz w:val="24"/>
          <w:szCs w:val="24"/>
          <w:lang w:eastAsia="ru-RU"/>
        </w:rPr>
        <w:t xml:space="preserve">» </w:t>
      </w:r>
      <w:r>
        <w:rPr>
          <w:rFonts w:ascii="Times New Roman" w:eastAsia="Calibri" w:hAnsi="Times New Roman" w:cs="Times New Roman"/>
          <w:sz w:val="24"/>
          <w:szCs w:val="24"/>
          <w:lang w:eastAsia="ru-RU"/>
        </w:rPr>
        <w:t xml:space="preserve">по направлению подготовки 38.03.01 «Экономика» на 202_-202_учебный год. </w:t>
      </w:r>
    </w:p>
    <w:p w:rsidR="0097116A" w:rsidRDefault="0097116A">
      <w:pPr>
        <w:spacing w:after="0" w:line="240" w:lineRule="auto"/>
        <w:ind w:firstLine="720"/>
        <w:contextualSpacing/>
        <w:jc w:val="both"/>
        <w:rPr>
          <w:rFonts w:ascii="Times New Roman" w:eastAsia="Calibri" w:hAnsi="Times New Roman" w:cs="Times New Roman"/>
          <w:sz w:val="24"/>
          <w:szCs w:val="24"/>
          <w:lang w:eastAsia="ru-RU"/>
        </w:rPr>
      </w:pP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программу учебной дисциплины вносятся следующие изменения: </w:t>
      </w: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 </w:t>
      </w: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 </w:t>
      </w: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3. </w:t>
      </w:r>
    </w:p>
    <w:p w:rsidR="0097116A" w:rsidRDefault="0097116A">
      <w:pPr>
        <w:spacing w:after="0" w:line="240" w:lineRule="auto"/>
        <w:ind w:firstLine="720"/>
        <w:contextualSpacing/>
        <w:jc w:val="both"/>
        <w:rPr>
          <w:rFonts w:ascii="Times New Roman" w:eastAsia="Calibri" w:hAnsi="Times New Roman" w:cs="Times New Roman"/>
          <w:sz w:val="24"/>
          <w:szCs w:val="24"/>
          <w:lang w:eastAsia="ru-RU"/>
        </w:rPr>
      </w:pP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Изменения в рабочую программу учебной дисциплины внесены:</w:t>
      </w: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степень, должность                                                                  Ф.И.О. </w:t>
      </w:r>
    </w:p>
    <w:p w:rsidR="0097116A" w:rsidRDefault="0097116A">
      <w:pPr>
        <w:spacing w:after="0" w:line="240" w:lineRule="auto"/>
        <w:ind w:firstLine="720"/>
        <w:contextualSpacing/>
        <w:jc w:val="both"/>
        <w:rPr>
          <w:rFonts w:ascii="Times New Roman" w:eastAsia="Calibri" w:hAnsi="Times New Roman" w:cs="Times New Roman"/>
          <w:sz w:val="24"/>
          <w:szCs w:val="24"/>
          <w:lang w:eastAsia="ru-RU"/>
        </w:rPr>
      </w:pP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Внесение изменений в рабочую программу учебной дисциплины утверждены на заседании кафедры юриспруденции</w:t>
      </w: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Протокол № __ от  «__»     _________    20__ года.</w:t>
      </w:r>
    </w:p>
    <w:p w:rsidR="0097116A" w:rsidRDefault="0097116A">
      <w:pPr>
        <w:spacing w:after="0" w:line="240" w:lineRule="auto"/>
        <w:contextualSpacing/>
        <w:jc w:val="both"/>
        <w:rPr>
          <w:rFonts w:ascii="Times New Roman" w:eastAsia="Calibri" w:hAnsi="Times New Roman" w:cs="Times New Roman"/>
          <w:sz w:val="24"/>
          <w:szCs w:val="24"/>
          <w:lang w:eastAsia="ru-RU"/>
        </w:rPr>
      </w:pPr>
    </w:p>
    <w:p w:rsidR="0097116A" w:rsidRDefault="0097116A">
      <w:pPr>
        <w:spacing w:after="0" w:line="240" w:lineRule="auto"/>
        <w:ind w:firstLine="720"/>
        <w:contextualSpacing/>
        <w:jc w:val="both"/>
        <w:rPr>
          <w:rFonts w:ascii="Times New Roman" w:eastAsia="Calibri" w:hAnsi="Times New Roman" w:cs="Times New Roman"/>
          <w:sz w:val="24"/>
          <w:szCs w:val="24"/>
          <w:lang w:eastAsia="ru-RU"/>
        </w:rPr>
      </w:pPr>
    </w:p>
    <w:p w:rsidR="0097116A" w:rsidRDefault="003D737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Зав. кафедрой                                                                        Ф.И.О.</w:t>
      </w:r>
    </w:p>
    <w:p w:rsidR="0097116A" w:rsidRDefault="0097116A">
      <w:pPr>
        <w:pStyle w:val="af7"/>
        <w:ind w:left="0" w:firstLine="720"/>
        <w:jc w:val="both"/>
        <w:rPr>
          <w:sz w:val="26"/>
          <w:szCs w:val="26"/>
        </w:rPr>
      </w:pPr>
    </w:p>
    <w:p w:rsidR="0097116A" w:rsidRDefault="0097116A">
      <w:pPr>
        <w:pStyle w:val="af7"/>
        <w:ind w:left="0" w:firstLine="720"/>
        <w:jc w:val="both"/>
        <w:rPr>
          <w:sz w:val="26"/>
          <w:szCs w:val="26"/>
        </w:rPr>
      </w:pPr>
    </w:p>
    <w:p w:rsidR="0097116A" w:rsidRDefault="0097116A">
      <w:pPr>
        <w:pStyle w:val="af7"/>
        <w:ind w:left="0" w:firstLine="720"/>
        <w:jc w:val="both"/>
        <w:rPr>
          <w:sz w:val="26"/>
          <w:szCs w:val="26"/>
        </w:rPr>
      </w:pPr>
    </w:p>
    <w:p w:rsidR="0097116A" w:rsidRDefault="0097116A">
      <w:pPr>
        <w:pStyle w:val="af7"/>
        <w:ind w:left="0" w:firstLine="720"/>
        <w:jc w:val="both"/>
        <w:rPr>
          <w:sz w:val="26"/>
          <w:szCs w:val="26"/>
        </w:rPr>
      </w:pPr>
    </w:p>
    <w:p w:rsidR="0097116A" w:rsidRDefault="0097116A">
      <w:pPr>
        <w:pStyle w:val="af7"/>
        <w:ind w:left="0" w:firstLine="720"/>
        <w:jc w:val="both"/>
        <w:rPr>
          <w:sz w:val="26"/>
          <w:szCs w:val="26"/>
        </w:rPr>
      </w:pPr>
    </w:p>
    <w:sectPr w:rsidR="0097116A">
      <w:footerReference w:type="default" r:id="rId94"/>
      <w:pgSz w:w="11906" w:h="16838"/>
      <w:pgMar w:top="1134" w:right="850" w:bottom="709"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D46" w:rsidRDefault="00D15D46">
      <w:pPr>
        <w:spacing w:line="240" w:lineRule="auto"/>
      </w:pPr>
      <w:r>
        <w:separator/>
      </w:r>
    </w:p>
  </w:endnote>
  <w:endnote w:type="continuationSeparator" w:id="0">
    <w:p w:rsidR="00D15D46" w:rsidRDefault="00D15D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altName w:val="Times New Roman"/>
    <w:panose1 w:val="02020603050405020304"/>
    <w:charset w:val="CC"/>
    <w:family w:val="roman"/>
    <w:pitch w:val="default"/>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rsidR="00D15D46" w:rsidRDefault="00D15D46">
        <w:pPr>
          <w:pStyle w:val="af3"/>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684826">
          <w:rPr>
            <w:rFonts w:ascii="Times New Roman" w:hAnsi="Times New Roman" w:cs="Times New Roman"/>
            <w:noProof/>
            <w:sz w:val="24"/>
            <w:szCs w:val="24"/>
          </w:rPr>
          <w:t>3</w:t>
        </w:r>
        <w:r>
          <w:rPr>
            <w:rFonts w:ascii="Times New Roman" w:hAnsi="Times New Roman" w:cs="Times New Roman"/>
            <w:sz w:val="24"/>
            <w:szCs w:val="24"/>
          </w:rPr>
          <w:fldChar w:fldCharType="end"/>
        </w:r>
      </w:p>
    </w:sdtContent>
  </w:sdt>
  <w:p w:rsidR="00D15D46" w:rsidRDefault="00D15D4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D46" w:rsidRDefault="00D15D46">
      <w:pPr>
        <w:spacing w:after="0"/>
      </w:pPr>
      <w:r>
        <w:separator/>
      </w:r>
    </w:p>
  </w:footnote>
  <w:footnote w:type="continuationSeparator" w:id="0">
    <w:p w:rsidR="00D15D46" w:rsidRDefault="00D15D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346A0"/>
    <w:multiLevelType w:val="multilevel"/>
    <w:tmpl w:val="017346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DF56FE"/>
    <w:multiLevelType w:val="multilevel"/>
    <w:tmpl w:val="02DF56F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4AE25B9"/>
    <w:multiLevelType w:val="multilevel"/>
    <w:tmpl w:val="04AE25B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5541B51"/>
    <w:multiLevelType w:val="multilevel"/>
    <w:tmpl w:val="05541B5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9DE414F"/>
    <w:multiLevelType w:val="multilevel"/>
    <w:tmpl w:val="09DE414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0E811AF0"/>
    <w:multiLevelType w:val="multilevel"/>
    <w:tmpl w:val="0E811AF0"/>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EBB41EA"/>
    <w:multiLevelType w:val="multilevel"/>
    <w:tmpl w:val="0EBB41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D52437"/>
    <w:multiLevelType w:val="multilevel"/>
    <w:tmpl w:val="0FD5243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nsid w:val="10DD11F1"/>
    <w:multiLevelType w:val="multilevel"/>
    <w:tmpl w:val="10DD11F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114F3E20"/>
    <w:multiLevelType w:val="multilevel"/>
    <w:tmpl w:val="114F3E2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7473ABA"/>
    <w:multiLevelType w:val="multilevel"/>
    <w:tmpl w:val="17473AB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18CA3135"/>
    <w:multiLevelType w:val="singleLevel"/>
    <w:tmpl w:val="18CA3135"/>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12">
    <w:nsid w:val="1A893C74"/>
    <w:multiLevelType w:val="multilevel"/>
    <w:tmpl w:val="1A893C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AE2902"/>
    <w:multiLevelType w:val="multilevel"/>
    <w:tmpl w:val="1AAE29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E2B08F9"/>
    <w:multiLevelType w:val="multilevel"/>
    <w:tmpl w:val="1E2B08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25A0AF9"/>
    <w:multiLevelType w:val="multilevel"/>
    <w:tmpl w:val="225A0AF9"/>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34340E"/>
    <w:multiLevelType w:val="multilevel"/>
    <w:tmpl w:val="2734340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nsid w:val="29892978"/>
    <w:multiLevelType w:val="singleLevel"/>
    <w:tmpl w:val="29892978"/>
    <w:lvl w:ilvl="0">
      <w:start w:val="1"/>
      <w:numFmt w:val="decimal"/>
      <w:lvlText w:val="%1."/>
      <w:legacy w:legacy="1" w:legacySpace="0" w:legacyIndent="341"/>
      <w:lvlJc w:val="left"/>
      <w:pPr>
        <w:ind w:left="0" w:firstLine="0"/>
      </w:pPr>
      <w:rPr>
        <w:rFonts w:ascii="Times New Roman" w:hAnsi="Times New Roman" w:cs="Times New Roman" w:hint="default"/>
      </w:rPr>
    </w:lvl>
  </w:abstractNum>
  <w:abstractNum w:abstractNumId="18">
    <w:nsid w:val="2ABF098B"/>
    <w:multiLevelType w:val="multilevel"/>
    <w:tmpl w:val="2ABF098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2D8D2F1D"/>
    <w:multiLevelType w:val="multilevel"/>
    <w:tmpl w:val="2D8D2F1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2E065409"/>
    <w:multiLevelType w:val="multilevel"/>
    <w:tmpl w:val="2E06540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2F29039A"/>
    <w:multiLevelType w:val="multilevel"/>
    <w:tmpl w:val="2F2903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237937"/>
    <w:multiLevelType w:val="multilevel"/>
    <w:tmpl w:val="3723793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nsid w:val="3833392F"/>
    <w:multiLevelType w:val="multilevel"/>
    <w:tmpl w:val="3833392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nsid w:val="3F1F5686"/>
    <w:multiLevelType w:val="multilevel"/>
    <w:tmpl w:val="3F1F5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FFA2C7C"/>
    <w:multiLevelType w:val="multilevel"/>
    <w:tmpl w:val="3FFA2C7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40DB439E"/>
    <w:multiLevelType w:val="multilevel"/>
    <w:tmpl w:val="40DB439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nsid w:val="417738A1"/>
    <w:multiLevelType w:val="multilevel"/>
    <w:tmpl w:val="417738A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1A177BB"/>
    <w:multiLevelType w:val="multilevel"/>
    <w:tmpl w:val="41A177B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5116F78"/>
    <w:multiLevelType w:val="multilevel"/>
    <w:tmpl w:val="45116F7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4BE83B48"/>
    <w:multiLevelType w:val="multilevel"/>
    <w:tmpl w:val="4BE83B4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nsid w:val="4F1B12EA"/>
    <w:multiLevelType w:val="multilevel"/>
    <w:tmpl w:val="4F1B12E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4F6776FF"/>
    <w:multiLevelType w:val="singleLevel"/>
    <w:tmpl w:val="4F6776FF"/>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33">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7923384"/>
    <w:multiLevelType w:val="multilevel"/>
    <w:tmpl w:val="579233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nsid w:val="5A217609"/>
    <w:multiLevelType w:val="multilevel"/>
    <w:tmpl w:val="5A21760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nsid w:val="5D990149"/>
    <w:multiLevelType w:val="singleLevel"/>
    <w:tmpl w:val="5D990149"/>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37">
    <w:nsid w:val="5DAB30A2"/>
    <w:multiLevelType w:val="multilevel"/>
    <w:tmpl w:val="5DAB30A2"/>
    <w:lvl w:ilvl="0">
      <w:start w:val="3"/>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F70170B"/>
    <w:multiLevelType w:val="multilevel"/>
    <w:tmpl w:val="5F70170B"/>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nsid w:val="6408486D"/>
    <w:multiLevelType w:val="multilevel"/>
    <w:tmpl w:val="6408486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3"/>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nsid w:val="643B01F0"/>
    <w:multiLevelType w:val="multilevel"/>
    <w:tmpl w:val="643B01F0"/>
    <w:lvl w:ilvl="0">
      <w:start w:val="1"/>
      <w:numFmt w:val="decimal"/>
      <w:lvlText w:val="%1."/>
      <w:lvlJc w:val="left"/>
      <w:pPr>
        <w:ind w:left="927"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nsid w:val="64530C5D"/>
    <w:multiLevelType w:val="singleLevel"/>
    <w:tmpl w:val="64530C5D"/>
    <w:lvl w:ilvl="0">
      <w:start w:val="1"/>
      <w:numFmt w:val="decimal"/>
      <w:lvlText w:val="%1."/>
      <w:legacy w:legacy="1" w:legacySpace="0" w:legacyIndent="346"/>
      <w:lvlJc w:val="left"/>
      <w:pPr>
        <w:ind w:left="0" w:firstLine="0"/>
      </w:pPr>
      <w:rPr>
        <w:rFonts w:ascii="Times New Roman" w:hAnsi="Times New Roman" w:cs="Times New Roman" w:hint="default"/>
      </w:rPr>
    </w:lvl>
  </w:abstractNum>
  <w:abstractNum w:abstractNumId="42">
    <w:nsid w:val="67CC497B"/>
    <w:multiLevelType w:val="multilevel"/>
    <w:tmpl w:val="67CC497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D786046"/>
    <w:multiLevelType w:val="multilevel"/>
    <w:tmpl w:val="6D786046"/>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44">
    <w:nsid w:val="6EF20E96"/>
    <w:multiLevelType w:val="multilevel"/>
    <w:tmpl w:val="6EF20E9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nsid w:val="6F4A39E6"/>
    <w:multiLevelType w:val="multilevel"/>
    <w:tmpl w:val="6F4A39E6"/>
    <w:lvl w:ilvl="0">
      <w:start w:val="1"/>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01E73FB"/>
    <w:multiLevelType w:val="multilevel"/>
    <w:tmpl w:val="701E73F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nsid w:val="72E76296"/>
    <w:multiLevelType w:val="multilevel"/>
    <w:tmpl w:val="72E76296"/>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8">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3"/>
  </w:num>
  <w:num w:numId="2">
    <w:abstractNumId w:val="45"/>
  </w:num>
  <w:num w:numId="3">
    <w:abstractNumId w:val="37"/>
  </w:num>
  <w:num w:numId="4">
    <w:abstractNumId w:val="0"/>
  </w:num>
  <w:num w:numId="5">
    <w:abstractNumId w:val="12"/>
  </w:num>
  <w:num w:numId="6">
    <w:abstractNumId w:val="42"/>
  </w:num>
  <w:num w:numId="7">
    <w:abstractNumId w:val="27"/>
  </w:num>
  <w:num w:numId="8">
    <w:abstractNumId w:val="13"/>
  </w:num>
  <w:num w:numId="9">
    <w:abstractNumId w:val="21"/>
  </w:num>
  <w:num w:numId="10">
    <w:abstractNumId w:val="28"/>
  </w:num>
  <w:num w:numId="11">
    <w:abstractNumId w:val="6"/>
  </w:num>
  <w:num w:numId="12">
    <w:abstractNumId w:val="47"/>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8"/>
  </w:num>
  <w:num w:numId="17">
    <w:abstractNumId w:val="30"/>
  </w:num>
  <w:num w:numId="18">
    <w:abstractNumId w:val="35"/>
  </w:num>
  <w:num w:numId="19">
    <w:abstractNumId w:val="43"/>
  </w:num>
  <w:num w:numId="20">
    <w:abstractNumId w:val="46"/>
  </w:num>
  <w:num w:numId="21">
    <w:abstractNumId w:val="31"/>
  </w:num>
  <w:num w:numId="22">
    <w:abstractNumId w:val="23"/>
  </w:num>
  <w:num w:numId="23">
    <w:abstractNumId w:val="26"/>
  </w:num>
  <w:num w:numId="24">
    <w:abstractNumId w:val="16"/>
  </w:num>
  <w:num w:numId="25">
    <w:abstractNumId w:val="24"/>
  </w:num>
  <w:num w:numId="26">
    <w:abstractNumId w:val="15"/>
  </w:num>
  <w:num w:numId="27">
    <w:abstractNumId w:val="17"/>
    <w:lvlOverride w:ilvl="0">
      <w:startOverride w:val="1"/>
    </w:lvlOverride>
  </w:num>
  <w:num w:numId="28">
    <w:abstractNumId w:val="36"/>
  </w:num>
  <w:num w:numId="29">
    <w:abstractNumId w:val="32"/>
    <w:lvlOverride w:ilvl="0">
      <w:startOverride w:val="1"/>
    </w:lvlOverride>
  </w:num>
  <w:num w:numId="30">
    <w:abstractNumId w:val="32"/>
    <w:lvlOverride w:ilvl="0">
      <w:lvl w:ilvl="0">
        <w:start w:val="1"/>
        <w:numFmt w:val="decimal"/>
        <w:lvlText w:val="%1."/>
        <w:legacy w:legacy="1" w:legacySpace="0" w:legacyIndent="351"/>
        <w:lvlJc w:val="left"/>
        <w:pPr>
          <w:ind w:left="0" w:firstLine="0"/>
        </w:pPr>
        <w:rPr>
          <w:rFonts w:ascii="Times New Roman" w:hAnsi="Times New Roman" w:cs="Times New Roman" w:hint="default"/>
        </w:rPr>
      </w:lvl>
    </w:lvlOverride>
  </w:num>
  <w:num w:numId="31">
    <w:abstractNumId w:val="41"/>
    <w:lvlOverride w:ilvl="0">
      <w:startOverride w:val="1"/>
    </w:lvlOverride>
  </w:num>
  <w:num w:numId="32">
    <w:abstractNumId w:val="11"/>
    <w:lvlOverride w:ilvl="0">
      <w:startOverride w:val="1"/>
    </w:lvlOverride>
  </w:num>
  <w:num w:numId="33">
    <w:abstractNumId w:val="1"/>
  </w:num>
  <w:num w:numId="34">
    <w:abstractNumId w:val="38"/>
  </w:num>
  <w:num w:numId="35">
    <w:abstractNumId w:val="39"/>
  </w:num>
  <w:num w:numId="36">
    <w:abstractNumId w:val="3"/>
  </w:num>
  <w:num w:numId="37">
    <w:abstractNumId w:val="8"/>
  </w:num>
  <w:num w:numId="38">
    <w:abstractNumId w:val="34"/>
  </w:num>
  <w:num w:numId="39">
    <w:abstractNumId w:val="22"/>
  </w:num>
  <w:num w:numId="40">
    <w:abstractNumId w:val="4"/>
  </w:num>
  <w:num w:numId="41">
    <w:abstractNumId w:val="19"/>
  </w:num>
  <w:num w:numId="42">
    <w:abstractNumId w:val="20"/>
  </w:num>
  <w:num w:numId="43">
    <w:abstractNumId w:val="10"/>
  </w:num>
  <w:num w:numId="44">
    <w:abstractNumId w:val="2"/>
  </w:num>
  <w:num w:numId="45">
    <w:abstractNumId w:val="9"/>
  </w:num>
  <w:num w:numId="46">
    <w:abstractNumId w:val="25"/>
  </w:num>
  <w:num w:numId="47">
    <w:abstractNumId w:val="44"/>
  </w:num>
  <w:num w:numId="48">
    <w:abstractNumId w:val="40"/>
  </w:num>
  <w:num w:numId="49">
    <w:abstractNumId w:val="4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2F6F"/>
    <w:rsid w:val="00004A41"/>
    <w:rsid w:val="00011435"/>
    <w:rsid w:val="00017C18"/>
    <w:rsid w:val="0004296E"/>
    <w:rsid w:val="00051C19"/>
    <w:rsid w:val="0005448D"/>
    <w:rsid w:val="00063E9D"/>
    <w:rsid w:val="00067734"/>
    <w:rsid w:val="00071B9C"/>
    <w:rsid w:val="000730D8"/>
    <w:rsid w:val="0008159B"/>
    <w:rsid w:val="000861D8"/>
    <w:rsid w:val="000914A2"/>
    <w:rsid w:val="00092410"/>
    <w:rsid w:val="00092764"/>
    <w:rsid w:val="000C183E"/>
    <w:rsid w:val="000C2569"/>
    <w:rsid w:val="000D0931"/>
    <w:rsid w:val="000D2093"/>
    <w:rsid w:val="000D7F01"/>
    <w:rsid w:val="000E0921"/>
    <w:rsid w:val="000E0A32"/>
    <w:rsid w:val="000E2B20"/>
    <w:rsid w:val="000E338E"/>
    <w:rsid w:val="000E7D97"/>
    <w:rsid w:val="000F0423"/>
    <w:rsid w:val="000F3625"/>
    <w:rsid w:val="000F6E93"/>
    <w:rsid w:val="000F70F8"/>
    <w:rsid w:val="000F7B6D"/>
    <w:rsid w:val="000F7FA6"/>
    <w:rsid w:val="0010125E"/>
    <w:rsid w:val="00110B03"/>
    <w:rsid w:val="00111CCE"/>
    <w:rsid w:val="00116AFD"/>
    <w:rsid w:val="00123767"/>
    <w:rsid w:val="001249D2"/>
    <w:rsid w:val="00131092"/>
    <w:rsid w:val="00132D1F"/>
    <w:rsid w:val="00135DE6"/>
    <w:rsid w:val="00151B85"/>
    <w:rsid w:val="00152E8A"/>
    <w:rsid w:val="0015758F"/>
    <w:rsid w:val="00160469"/>
    <w:rsid w:val="00166D6C"/>
    <w:rsid w:val="0016780A"/>
    <w:rsid w:val="00170347"/>
    <w:rsid w:val="00172987"/>
    <w:rsid w:val="00172DE1"/>
    <w:rsid w:val="00174F2A"/>
    <w:rsid w:val="00177184"/>
    <w:rsid w:val="00177335"/>
    <w:rsid w:val="0018141F"/>
    <w:rsid w:val="0018243C"/>
    <w:rsid w:val="0018653A"/>
    <w:rsid w:val="001B0AB3"/>
    <w:rsid w:val="001B3C1D"/>
    <w:rsid w:val="001C3300"/>
    <w:rsid w:val="001C5B8E"/>
    <w:rsid w:val="001D4537"/>
    <w:rsid w:val="001D4AF9"/>
    <w:rsid w:val="001D5793"/>
    <w:rsid w:val="001E143D"/>
    <w:rsid w:val="001E4799"/>
    <w:rsid w:val="001E69DC"/>
    <w:rsid w:val="001E7972"/>
    <w:rsid w:val="001F2DFD"/>
    <w:rsid w:val="001F4C91"/>
    <w:rsid w:val="001F57AA"/>
    <w:rsid w:val="002019D1"/>
    <w:rsid w:val="00202D35"/>
    <w:rsid w:val="00207F16"/>
    <w:rsid w:val="0021171B"/>
    <w:rsid w:val="00213595"/>
    <w:rsid w:val="0021712D"/>
    <w:rsid w:val="00217F70"/>
    <w:rsid w:val="002420DB"/>
    <w:rsid w:val="00245714"/>
    <w:rsid w:val="00246069"/>
    <w:rsid w:val="002478C3"/>
    <w:rsid w:val="00250026"/>
    <w:rsid w:val="00252273"/>
    <w:rsid w:val="00255EB1"/>
    <w:rsid w:val="00257489"/>
    <w:rsid w:val="002620F0"/>
    <w:rsid w:val="0026226F"/>
    <w:rsid w:val="0026343D"/>
    <w:rsid w:val="002714D3"/>
    <w:rsid w:val="00274782"/>
    <w:rsid w:val="00274F0A"/>
    <w:rsid w:val="00275B31"/>
    <w:rsid w:val="00280EE2"/>
    <w:rsid w:val="00280F0B"/>
    <w:rsid w:val="00284D36"/>
    <w:rsid w:val="00287AFB"/>
    <w:rsid w:val="00291DAB"/>
    <w:rsid w:val="00294424"/>
    <w:rsid w:val="0029498B"/>
    <w:rsid w:val="002A0687"/>
    <w:rsid w:val="002A5950"/>
    <w:rsid w:val="002A5A31"/>
    <w:rsid w:val="002B159C"/>
    <w:rsid w:val="002B1D04"/>
    <w:rsid w:val="002B1DBC"/>
    <w:rsid w:val="002C2DA1"/>
    <w:rsid w:val="002D2DA0"/>
    <w:rsid w:val="002D660A"/>
    <w:rsid w:val="002E0CC9"/>
    <w:rsid w:val="002E1721"/>
    <w:rsid w:val="002E1B51"/>
    <w:rsid w:val="002E3354"/>
    <w:rsid w:val="002E5BD3"/>
    <w:rsid w:val="002E7495"/>
    <w:rsid w:val="002F1537"/>
    <w:rsid w:val="002F3BEB"/>
    <w:rsid w:val="002F7DF6"/>
    <w:rsid w:val="00300C68"/>
    <w:rsid w:val="00300C7C"/>
    <w:rsid w:val="003125E1"/>
    <w:rsid w:val="003136BD"/>
    <w:rsid w:val="003146C1"/>
    <w:rsid w:val="00322DEF"/>
    <w:rsid w:val="003273BA"/>
    <w:rsid w:val="0033735B"/>
    <w:rsid w:val="00337B32"/>
    <w:rsid w:val="0035348A"/>
    <w:rsid w:val="00353949"/>
    <w:rsid w:val="003540A9"/>
    <w:rsid w:val="00354C9D"/>
    <w:rsid w:val="00371F21"/>
    <w:rsid w:val="00381AB5"/>
    <w:rsid w:val="00382A55"/>
    <w:rsid w:val="00384B74"/>
    <w:rsid w:val="00385B15"/>
    <w:rsid w:val="00390AAD"/>
    <w:rsid w:val="0039139F"/>
    <w:rsid w:val="0039364D"/>
    <w:rsid w:val="003A02D4"/>
    <w:rsid w:val="003B0E4B"/>
    <w:rsid w:val="003B1917"/>
    <w:rsid w:val="003C0E2F"/>
    <w:rsid w:val="003C19BB"/>
    <w:rsid w:val="003C2204"/>
    <w:rsid w:val="003C2D34"/>
    <w:rsid w:val="003C3D6B"/>
    <w:rsid w:val="003C7661"/>
    <w:rsid w:val="003D05E6"/>
    <w:rsid w:val="003D3802"/>
    <w:rsid w:val="003D418A"/>
    <w:rsid w:val="003D6BC5"/>
    <w:rsid w:val="003D7371"/>
    <w:rsid w:val="003E191F"/>
    <w:rsid w:val="003E5AD0"/>
    <w:rsid w:val="003E62F2"/>
    <w:rsid w:val="00400AAA"/>
    <w:rsid w:val="00401844"/>
    <w:rsid w:val="00405D1A"/>
    <w:rsid w:val="00410F13"/>
    <w:rsid w:val="0041430F"/>
    <w:rsid w:val="00421EB7"/>
    <w:rsid w:val="0042526C"/>
    <w:rsid w:val="004265DB"/>
    <w:rsid w:val="00427C29"/>
    <w:rsid w:val="00431503"/>
    <w:rsid w:val="00431EE2"/>
    <w:rsid w:val="00435707"/>
    <w:rsid w:val="00442C0C"/>
    <w:rsid w:val="00443750"/>
    <w:rsid w:val="00444E8A"/>
    <w:rsid w:val="004466F5"/>
    <w:rsid w:val="0045668B"/>
    <w:rsid w:val="00460753"/>
    <w:rsid w:val="004617C2"/>
    <w:rsid w:val="00462D07"/>
    <w:rsid w:val="0046312B"/>
    <w:rsid w:val="00473681"/>
    <w:rsid w:val="00476C04"/>
    <w:rsid w:val="004835AF"/>
    <w:rsid w:val="00486E50"/>
    <w:rsid w:val="0049710B"/>
    <w:rsid w:val="00497150"/>
    <w:rsid w:val="004A0F8C"/>
    <w:rsid w:val="004A1CF6"/>
    <w:rsid w:val="004A2111"/>
    <w:rsid w:val="004A23C2"/>
    <w:rsid w:val="004A5564"/>
    <w:rsid w:val="004A6728"/>
    <w:rsid w:val="004A7140"/>
    <w:rsid w:val="004B1F0B"/>
    <w:rsid w:val="004C07FE"/>
    <w:rsid w:val="004C36D5"/>
    <w:rsid w:val="004C455D"/>
    <w:rsid w:val="004C6B1C"/>
    <w:rsid w:val="004C6E32"/>
    <w:rsid w:val="004D4508"/>
    <w:rsid w:val="004D58BD"/>
    <w:rsid w:val="004E17F6"/>
    <w:rsid w:val="004E2A13"/>
    <w:rsid w:val="004E7CB6"/>
    <w:rsid w:val="00500044"/>
    <w:rsid w:val="00500EE9"/>
    <w:rsid w:val="00503DFD"/>
    <w:rsid w:val="00505E7B"/>
    <w:rsid w:val="00507EE9"/>
    <w:rsid w:val="00511FEB"/>
    <w:rsid w:val="00517BF7"/>
    <w:rsid w:val="0052027A"/>
    <w:rsid w:val="0052718C"/>
    <w:rsid w:val="00532394"/>
    <w:rsid w:val="00532F01"/>
    <w:rsid w:val="00534F52"/>
    <w:rsid w:val="005379CA"/>
    <w:rsid w:val="00544A2B"/>
    <w:rsid w:val="0054510C"/>
    <w:rsid w:val="00553319"/>
    <w:rsid w:val="00556FD9"/>
    <w:rsid w:val="005635BF"/>
    <w:rsid w:val="00575D74"/>
    <w:rsid w:val="0058113C"/>
    <w:rsid w:val="00585D02"/>
    <w:rsid w:val="00586310"/>
    <w:rsid w:val="00590E1C"/>
    <w:rsid w:val="00592C55"/>
    <w:rsid w:val="00593D2E"/>
    <w:rsid w:val="005A2F2B"/>
    <w:rsid w:val="005A4D8D"/>
    <w:rsid w:val="005A771B"/>
    <w:rsid w:val="005A79B3"/>
    <w:rsid w:val="005B057D"/>
    <w:rsid w:val="005B681F"/>
    <w:rsid w:val="005B6A73"/>
    <w:rsid w:val="005C0936"/>
    <w:rsid w:val="005C512E"/>
    <w:rsid w:val="005C714E"/>
    <w:rsid w:val="005D1FE3"/>
    <w:rsid w:val="005D5568"/>
    <w:rsid w:val="005E1E1E"/>
    <w:rsid w:val="005E2E95"/>
    <w:rsid w:val="005E470A"/>
    <w:rsid w:val="005F28BA"/>
    <w:rsid w:val="0060318F"/>
    <w:rsid w:val="00604CA0"/>
    <w:rsid w:val="00610607"/>
    <w:rsid w:val="00614496"/>
    <w:rsid w:val="00615D52"/>
    <w:rsid w:val="0063666D"/>
    <w:rsid w:val="00637D7C"/>
    <w:rsid w:val="00640F97"/>
    <w:rsid w:val="006531DA"/>
    <w:rsid w:val="006533C8"/>
    <w:rsid w:val="00661C5E"/>
    <w:rsid w:val="006648FB"/>
    <w:rsid w:val="00667BCA"/>
    <w:rsid w:val="00670174"/>
    <w:rsid w:val="006704C9"/>
    <w:rsid w:val="00674CE3"/>
    <w:rsid w:val="00676E83"/>
    <w:rsid w:val="00680AB6"/>
    <w:rsid w:val="006833C9"/>
    <w:rsid w:val="00684826"/>
    <w:rsid w:val="00685339"/>
    <w:rsid w:val="006875E9"/>
    <w:rsid w:val="00696201"/>
    <w:rsid w:val="006A1CE7"/>
    <w:rsid w:val="006A30D0"/>
    <w:rsid w:val="006B5D5E"/>
    <w:rsid w:val="006B7894"/>
    <w:rsid w:val="006C04EA"/>
    <w:rsid w:val="006C7D5F"/>
    <w:rsid w:val="006D12A8"/>
    <w:rsid w:val="006D151E"/>
    <w:rsid w:val="006D1FCB"/>
    <w:rsid w:val="006E39E1"/>
    <w:rsid w:val="006F08DE"/>
    <w:rsid w:val="006F35E3"/>
    <w:rsid w:val="006F3CB2"/>
    <w:rsid w:val="006F413C"/>
    <w:rsid w:val="006F49C9"/>
    <w:rsid w:val="006F703D"/>
    <w:rsid w:val="006F7F47"/>
    <w:rsid w:val="0070039E"/>
    <w:rsid w:val="0070268A"/>
    <w:rsid w:val="00710DD6"/>
    <w:rsid w:val="00715179"/>
    <w:rsid w:val="00715D69"/>
    <w:rsid w:val="00720432"/>
    <w:rsid w:val="00722026"/>
    <w:rsid w:val="00723C42"/>
    <w:rsid w:val="00723FA9"/>
    <w:rsid w:val="007242AB"/>
    <w:rsid w:val="00724781"/>
    <w:rsid w:val="0073410D"/>
    <w:rsid w:val="007359AF"/>
    <w:rsid w:val="00741C82"/>
    <w:rsid w:val="00742811"/>
    <w:rsid w:val="007460FA"/>
    <w:rsid w:val="0074799D"/>
    <w:rsid w:val="007502CF"/>
    <w:rsid w:val="00750979"/>
    <w:rsid w:val="00760520"/>
    <w:rsid w:val="00760598"/>
    <w:rsid w:val="00762451"/>
    <w:rsid w:val="00764F80"/>
    <w:rsid w:val="00770C5D"/>
    <w:rsid w:val="00773962"/>
    <w:rsid w:val="00774266"/>
    <w:rsid w:val="0077674F"/>
    <w:rsid w:val="007777F6"/>
    <w:rsid w:val="00781A77"/>
    <w:rsid w:val="007876FC"/>
    <w:rsid w:val="00792B51"/>
    <w:rsid w:val="00794075"/>
    <w:rsid w:val="007A448E"/>
    <w:rsid w:val="007B1F3B"/>
    <w:rsid w:val="007B3C08"/>
    <w:rsid w:val="007B6B9D"/>
    <w:rsid w:val="007B7A04"/>
    <w:rsid w:val="007C3AF9"/>
    <w:rsid w:val="007C7E6E"/>
    <w:rsid w:val="007D2CDF"/>
    <w:rsid w:val="007D7BBB"/>
    <w:rsid w:val="007E2A83"/>
    <w:rsid w:val="007E305B"/>
    <w:rsid w:val="007E48F4"/>
    <w:rsid w:val="007E4ACF"/>
    <w:rsid w:val="007E7DFA"/>
    <w:rsid w:val="007E7F77"/>
    <w:rsid w:val="007F1DAB"/>
    <w:rsid w:val="008004DA"/>
    <w:rsid w:val="00801598"/>
    <w:rsid w:val="0080248C"/>
    <w:rsid w:val="008037F2"/>
    <w:rsid w:val="0081328C"/>
    <w:rsid w:val="00813C21"/>
    <w:rsid w:val="0081755C"/>
    <w:rsid w:val="008207AB"/>
    <w:rsid w:val="008222DE"/>
    <w:rsid w:val="0082449E"/>
    <w:rsid w:val="00824804"/>
    <w:rsid w:val="00831E6C"/>
    <w:rsid w:val="00837C91"/>
    <w:rsid w:val="0084116B"/>
    <w:rsid w:val="008425B1"/>
    <w:rsid w:val="008457CC"/>
    <w:rsid w:val="00856194"/>
    <w:rsid w:val="00857A72"/>
    <w:rsid w:val="00864A2B"/>
    <w:rsid w:val="008655DC"/>
    <w:rsid w:val="00867CFD"/>
    <w:rsid w:val="0087138B"/>
    <w:rsid w:val="00880AED"/>
    <w:rsid w:val="00885119"/>
    <w:rsid w:val="0089038C"/>
    <w:rsid w:val="00892343"/>
    <w:rsid w:val="008A3B85"/>
    <w:rsid w:val="008A72CA"/>
    <w:rsid w:val="008A7C97"/>
    <w:rsid w:val="008B1F7F"/>
    <w:rsid w:val="008B296D"/>
    <w:rsid w:val="008B2FDC"/>
    <w:rsid w:val="008C10D5"/>
    <w:rsid w:val="008C15E1"/>
    <w:rsid w:val="008C1777"/>
    <w:rsid w:val="008C4659"/>
    <w:rsid w:val="008C6892"/>
    <w:rsid w:val="008E02B6"/>
    <w:rsid w:val="008E296C"/>
    <w:rsid w:val="008E2EB2"/>
    <w:rsid w:val="008E6371"/>
    <w:rsid w:val="008F0E0B"/>
    <w:rsid w:val="008F1EF5"/>
    <w:rsid w:val="008F33DB"/>
    <w:rsid w:val="00917D13"/>
    <w:rsid w:val="00923010"/>
    <w:rsid w:val="00923B32"/>
    <w:rsid w:val="00941F56"/>
    <w:rsid w:val="009420D5"/>
    <w:rsid w:val="009441AB"/>
    <w:rsid w:val="009466C9"/>
    <w:rsid w:val="00951EC1"/>
    <w:rsid w:val="0096033F"/>
    <w:rsid w:val="00960954"/>
    <w:rsid w:val="00960EFA"/>
    <w:rsid w:val="00964A5B"/>
    <w:rsid w:val="009652BC"/>
    <w:rsid w:val="00965AA0"/>
    <w:rsid w:val="009709D6"/>
    <w:rsid w:val="00970DB1"/>
    <w:rsid w:val="0097116A"/>
    <w:rsid w:val="009806C7"/>
    <w:rsid w:val="00981BA9"/>
    <w:rsid w:val="00984786"/>
    <w:rsid w:val="009A0571"/>
    <w:rsid w:val="009A064C"/>
    <w:rsid w:val="009A0ABE"/>
    <w:rsid w:val="009A1B87"/>
    <w:rsid w:val="009A2A6D"/>
    <w:rsid w:val="009A65C1"/>
    <w:rsid w:val="009A6634"/>
    <w:rsid w:val="009A787C"/>
    <w:rsid w:val="009B23D7"/>
    <w:rsid w:val="009B61A0"/>
    <w:rsid w:val="009C31FA"/>
    <w:rsid w:val="009C45EC"/>
    <w:rsid w:val="009C4862"/>
    <w:rsid w:val="009D42CB"/>
    <w:rsid w:val="009D5067"/>
    <w:rsid w:val="009D6BBD"/>
    <w:rsid w:val="009D74C7"/>
    <w:rsid w:val="009D7AC9"/>
    <w:rsid w:val="009E1613"/>
    <w:rsid w:val="009E3421"/>
    <w:rsid w:val="009E7C7F"/>
    <w:rsid w:val="00A00F8B"/>
    <w:rsid w:val="00A02DA5"/>
    <w:rsid w:val="00A04B71"/>
    <w:rsid w:val="00A13F5D"/>
    <w:rsid w:val="00A14CC4"/>
    <w:rsid w:val="00A171E0"/>
    <w:rsid w:val="00A20220"/>
    <w:rsid w:val="00A327F5"/>
    <w:rsid w:val="00A402BD"/>
    <w:rsid w:val="00A42B7B"/>
    <w:rsid w:val="00A4443F"/>
    <w:rsid w:val="00A52786"/>
    <w:rsid w:val="00A6141F"/>
    <w:rsid w:val="00A639DC"/>
    <w:rsid w:val="00A65F98"/>
    <w:rsid w:val="00A663C9"/>
    <w:rsid w:val="00A81C58"/>
    <w:rsid w:val="00A96ED0"/>
    <w:rsid w:val="00AA1584"/>
    <w:rsid w:val="00AA2AE2"/>
    <w:rsid w:val="00AB1478"/>
    <w:rsid w:val="00AB61FF"/>
    <w:rsid w:val="00AC1E47"/>
    <w:rsid w:val="00AC33EF"/>
    <w:rsid w:val="00AC52D1"/>
    <w:rsid w:val="00AC7AAA"/>
    <w:rsid w:val="00AD09A8"/>
    <w:rsid w:val="00AD1C62"/>
    <w:rsid w:val="00AE00BA"/>
    <w:rsid w:val="00AE3274"/>
    <w:rsid w:val="00AF5AAD"/>
    <w:rsid w:val="00AF69C5"/>
    <w:rsid w:val="00AF6BFD"/>
    <w:rsid w:val="00B0027C"/>
    <w:rsid w:val="00B105DE"/>
    <w:rsid w:val="00B11EF7"/>
    <w:rsid w:val="00B15911"/>
    <w:rsid w:val="00B2293C"/>
    <w:rsid w:val="00B24437"/>
    <w:rsid w:val="00B3614E"/>
    <w:rsid w:val="00B403FC"/>
    <w:rsid w:val="00B44D6F"/>
    <w:rsid w:val="00B45341"/>
    <w:rsid w:val="00B4687F"/>
    <w:rsid w:val="00B47706"/>
    <w:rsid w:val="00B538AC"/>
    <w:rsid w:val="00B547E1"/>
    <w:rsid w:val="00B56832"/>
    <w:rsid w:val="00B70086"/>
    <w:rsid w:val="00B74754"/>
    <w:rsid w:val="00B76EC6"/>
    <w:rsid w:val="00B77C21"/>
    <w:rsid w:val="00B84154"/>
    <w:rsid w:val="00B90F6D"/>
    <w:rsid w:val="00B96991"/>
    <w:rsid w:val="00BA0454"/>
    <w:rsid w:val="00BA62FF"/>
    <w:rsid w:val="00BB0A8E"/>
    <w:rsid w:val="00BB18EA"/>
    <w:rsid w:val="00BB6F65"/>
    <w:rsid w:val="00BC4E84"/>
    <w:rsid w:val="00BC6CA2"/>
    <w:rsid w:val="00BD13A9"/>
    <w:rsid w:val="00BD3A8C"/>
    <w:rsid w:val="00BD7944"/>
    <w:rsid w:val="00BD7EB2"/>
    <w:rsid w:val="00BE2249"/>
    <w:rsid w:val="00BE44E2"/>
    <w:rsid w:val="00BE5A05"/>
    <w:rsid w:val="00BF7AB0"/>
    <w:rsid w:val="00C00F2F"/>
    <w:rsid w:val="00C0593A"/>
    <w:rsid w:val="00C10116"/>
    <w:rsid w:val="00C11799"/>
    <w:rsid w:val="00C158F4"/>
    <w:rsid w:val="00C307FC"/>
    <w:rsid w:val="00C30D94"/>
    <w:rsid w:val="00C3262C"/>
    <w:rsid w:val="00C33FAA"/>
    <w:rsid w:val="00C403B1"/>
    <w:rsid w:val="00C41B1E"/>
    <w:rsid w:val="00C447A0"/>
    <w:rsid w:val="00C45432"/>
    <w:rsid w:val="00C47B99"/>
    <w:rsid w:val="00C5610F"/>
    <w:rsid w:val="00C57518"/>
    <w:rsid w:val="00C57F24"/>
    <w:rsid w:val="00C6027F"/>
    <w:rsid w:val="00C622C7"/>
    <w:rsid w:val="00C62C81"/>
    <w:rsid w:val="00C64172"/>
    <w:rsid w:val="00C724EC"/>
    <w:rsid w:val="00C72A1E"/>
    <w:rsid w:val="00C749E0"/>
    <w:rsid w:val="00C84120"/>
    <w:rsid w:val="00C904BB"/>
    <w:rsid w:val="00CA13E0"/>
    <w:rsid w:val="00CB0597"/>
    <w:rsid w:val="00CB232B"/>
    <w:rsid w:val="00CB70D0"/>
    <w:rsid w:val="00CB7F91"/>
    <w:rsid w:val="00CC0287"/>
    <w:rsid w:val="00CC124A"/>
    <w:rsid w:val="00CD48BE"/>
    <w:rsid w:val="00CD519B"/>
    <w:rsid w:val="00CD7036"/>
    <w:rsid w:val="00CD77A8"/>
    <w:rsid w:val="00CE492E"/>
    <w:rsid w:val="00CF0713"/>
    <w:rsid w:val="00CF3394"/>
    <w:rsid w:val="00CF3891"/>
    <w:rsid w:val="00CF468D"/>
    <w:rsid w:val="00D02441"/>
    <w:rsid w:val="00D0579B"/>
    <w:rsid w:val="00D11307"/>
    <w:rsid w:val="00D11451"/>
    <w:rsid w:val="00D148E8"/>
    <w:rsid w:val="00D14F2A"/>
    <w:rsid w:val="00D15D46"/>
    <w:rsid w:val="00D2059B"/>
    <w:rsid w:val="00D2099A"/>
    <w:rsid w:val="00D23FBD"/>
    <w:rsid w:val="00D25047"/>
    <w:rsid w:val="00D60167"/>
    <w:rsid w:val="00D66460"/>
    <w:rsid w:val="00D669DD"/>
    <w:rsid w:val="00D66E67"/>
    <w:rsid w:val="00D71F1E"/>
    <w:rsid w:val="00D7223A"/>
    <w:rsid w:val="00D737F5"/>
    <w:rsid w:val="00D749E6"/>
    <w:rsid w:val="00D74F1B"/>
    <w:rsid w:val="00D777AF"/>
    <w:rsid w:val="00D807BA"/>
    <w:rsid w:val="00D82364"/>
    <w:rsid w:val="00D87CE6"/>
    <w:rsid w:val="00D94972"/>
    <w:rsid w:val="00D97788"/>
    <w:rsid w:val="00DA4C93"/>
    <w:rsid w:val="00DB0899"/>
    <w:rsid w:val="00DB2302"/>
    <w:rsid w:val="00DC058A"/>
    <w:rsid w:val="00DC1F2B"/>
    <w:rsid w:val="00DC69B5"/>
    <w:rsid w:val="00DE0D52"/>
    <w:rsid w:val="00DE3DB3"/>
    <w:rsid w:val="00DE4438"/>
    <w:rsid w:val="00DE5F06"/>
    <w:rsid w:val="00DE672A"/>
    <w:rsid w:val="00DE783B"/>
    <w:rsid w:val="00DF01A6"/>
    <w:rsid w:val="00DF2C27"/>
    <w:rsid w:val="00DF6583"/>
    <w:rsid w:val="00E007AF"/>
    <w:rsid w:val="00E04EA6"/>
    <w:rsid w:val="00E1200D"/>
    <w:rsid w:val="00E15183"/>
    <w:rsid w:val="00E20DAE"/>
    <w:rsid w:val="00E22712"/>
    <w:rsid w:val="00E26D35"/>
    <w:rsid w:val="00E32535"/>
    <w:rsid w:val="00E3256B"/>
    <w:rsid w:val="00E3344F"/>
    <w:rsid w:val="00E35DDF"/>
    <w:rsid w:val="00E36B22"/>
    <w:rsid w:val="00E45E4D"/>
    <w:rsid w:val="00E47199"/>
    <w:rsid w:val="00E57F9C"/>
    <w:rsid w:val="00E65070"/>
    <w:rsid w:val="00E67C0C"/>
    <w:rsid w:val="00E80390"/>
    <w:rsid w:val="00E83279"/>
    <w:rsid w:val="00E9280C"/>
    <w:rsid w:val="00EA00C6"/>
    <w:rsid w:val="00EA2621"/>
    <w:rsid w:val="00EA6476"/>
    <w:rsid w:val="00EA6DD2"/>
    <w:rsid w:val="00EB3FEB"/>
    <w:rsid w:val="00EB4067"/>
    <w:rsid w:val="00EB54A2"/>
    <w:rsid w:val="00EC556B"/>
    <w:rsid w:val="00ED3A31"/>
    <w:rsid w:val="00ED3B57"/>
    <w:rsid w:val="00ED413C"/>
    <w:rsid w:val="00EE3CE7"/>
    <w:rsid w:val="00EE4F7E"/>
    <w:rsid w:val="00EF309C"/>
    <w:rsid w:val="00EF62B4"/>
    <w:rsid w:val="00F04473"/>
    <w:rsid w:val="00F04602"/>
    <w:rsid w:val="00F050D1"/>
    <w:rsid w:val="00F05225"/>
    <w:rsid w:val="00F10F07"/>
    <w:rsid w:val="00F12F3D"/>
    <w:rsid w:val="00F17E0E"/>
    <w:rsid w:val="00F20713"/>
    <w:rsid w:val="00F22484"/>
    <w:rsid w:val="00F23CC3"/>
    <w:rsid w:val="00F27E5C"/>
    <w:rsid w:val="00F33420"/>
    <w:rsid w:val="00F37444"/>
    <w:rsid w:val="00F52398"/>
    <w:rsid w:val="00F62A00"/>
    <w:rsid w:val="00F64C40"/>
    <w:rsid w:val="00F708A7"/>
    <w:rsid w:val="00F743E0"/>
    <w:rsid w:val="00F77755"/>
    <w:rsid w:val="00F83171"/>
    <w:rsid w:val="00FA5321"/>
    <w:rsid w:val="00FA5420"/>
    <w:rsid w:val="00FB4883"/>
    <w:rsid w:val="00FB74A9"/>
    <w:rsid w:val="00FC110A"/>
    <w:rsid w:val="00FD187A"/>
    <w:rsid w:val="00FD6841"/>
    <w:rsid w:val="00FD6C8F"/>
    <w:rsid w:val="00FD7B04"/>
    <w:rsid w:val="00FF2CB8"/>
    <w:rsid w:val="00FF49F8"/>
    <w:rsid w:val="00FF5CC1"/>
    <w:rsid w:val="3212142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5" fillcolor="white">
      <v:fill color="white"/>
    </o:shapedefaults>
    <o:shapelayout v:ext="edit">
      <o:idmap v:ext="edit" data="1"/>
    </o:shapelayout>
  </w:shapeDefaults>
  <w:decimalSymbol w:val=","/>
  <w:listSeparator w:val=";"/>
  <w15:docId w15:val="{A9039DCF-E8F7-4232-B7A5-A8CB4FE7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3">
    <w:name w:val="heading 3"/>
    <w:basedOn w:val="a"/>
    <w:next w:val="a"/>
    <w:link w:val="30"/>
    <w:qFormat/>
    <w:pPr>
      <w:keepNext/>
      <w:spacing w:after="0" w:line="240" w:lineRule="auto"/>
      <w:jc w:val="center"/>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qFormat/>
    <w:rPr>
      <w:i/>
      <w:iCs/>
    </w:rPr>
  </w:style>
  <w:style w:type="character" w:styleId="a6">
    <w:name w:val="Hyperlink"/>
    <w:basedOn w:val="a0"/>
    <w:uiPriority w:val="99"/>
    <w:unhideWhenUsed/>
    <w:qFormat/>
    <w:rPr>
      <w:color w:val="0000FF"/>
      <w:u w:val="single"/>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a9">
    <w:name w:val="Plain Text"/>
    <w:basedOn w:val="a"/>
    <w:link w:val="aa"/>
    <w:uiPriority w:val="99"/>
    <w:unhideWhenUsed/>
    <w:qFormat/>
    <w:pPr>
      <w:spacing w:after="0" w:line="240" w:lineRule="auto"/>
    </w:pPr>
    <w:rPr>
      <w:rFonts w:ascii="Consolas" w:hAnsi="Consolas" w:cs="Courier New"/>
      <w:sz w:val="21"/>
      <w:szCs w:val="21"/>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footer"/>
    <w:basedOn w:val="a"/>
    <w:link w:val="af4"/>
    <w:uiPriority w:val="99"/>
    <w:unhideWhenUsed/>
    <w:qFormat/>
    <w:pPr>
      <w:tabs>
        <w:tab w:val="center" w:pos="4677"/>
        <w:tab w:val="right" w:pos="9355"/>
      </w:tabs>
      <w:spacing w:after="0" w:line="240" w:lineRule="auto"/>
    </w:pPr>
  </w:style>
  <w:style w:type="paragraph" w:styleId="af5">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f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7">
    <w:name w:val="List Paragraph"/>
    <w:basedOn w:val="a"/>
    <w:link w:val="af8"/>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9">
    <w:name w:val="No Spacing"/>
    <w:link w:val="afa"/>
    <w:uiPriority w:val="1"/>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4">
    <w:name w:val="Нижний колонтитул Знак"/>
    <w:basedOn w:val="a0"/>
    <w:link w:val="af3"/>
    <w:uiPriority w:val="99"/>
    <w:qFormat/>
  </w:style>
  <w:style w:type="character" w:customStyle="1" w:styleId="2">
    <w:name w:val="Основной текст (2)_"/>
    <w:link w:val="20"/>
    <w:qFormat/>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qFormat/>
    <w:pPr>
      <w:widowControl w:val="0"/>
      <w:shd w:val="clear" w:color="auto" w:fill="FFFFFF"/>
      <w:spacing w:before="4640" w:after="320" w:line="322" w:lineRule="exact"/>
      <w:ind w:hanging="2140"/>
      <w:jc w:val="center"/>
    </w:pPr>
    <w:rPr>
      <w:rFonts w:ascii="Times New Roman" w:eastAsia="Times New Roman" w:hAnsi="Times New Roman" w:cs="Times New Roman"/>
      <w:sz w:val="28"/>
      <w:szCs w:val="28"/>
    </w:rPr>
  </w:style>
  <w:style w:type="character" w:customStyle="1" w:styleId="aa">
    <w:name w:val="Текст Знак"/>
    <w:basedOn w:val="a0"/>
    <w:link w:val="a9"/>
    <w:uiPriority w:val="99"/>
    <w:qFormat/>
    <w:rPr>
      <w:rFonts w:ascii="Consolas" w:hAnsi="Consolas" w:cs="Courier New"/>
      <w:sz w:val="21"/>
      <w:szCs w:val="21"/>
    </w:rPr>
  </w:style>
  <w:style w:type="character" w:customStyle="1" w:styleId="295pt">
    <w:name w:val="Основной текст (2) + 9;5 pt"/>
    <w:qFormat/>
    <w:rPr>
      <w:rFonts w:ascii="Times New Roman" w:eastAsia="Times New Roman" w:hAnsi="Times New Roman" w:cs="Times New Roman"/>
      <w:color w:val="000000"/>
      <w:spacing w:val="0"/>
      <w:w w:val="100"/>
      <w:position w:val="0"/>
      <w:sz w:val="19"/>
      <w:szCs w:val="19"/>
      <w:u w:val="none"/>
      <w:lang w:val="ru-RU" w:eastAsia="ru-RU" w:bidi="ru-RU"/>
    </w:rPr>
  </w:style>
  <w:style w:type="character" w:customStyle="1" w:styleId="6">
    <w:name w:val="Основной текст (6)_"/>
    <w:link w:val="60"/>
    <w:qFormat/>
    <w:rPr>
      <w:rFonts w:ascii="Times New Roman" w:eastAsia="Times New Roman" w:hAnsi="Times New Roman" w:cs="Times New Roman"/>
      <w:i/>
      <w:iCs/>
      <w:shd w:val="clear" w:color="auto" w:fill="FFFFFF"/>
    </w:rPr>
  </w:style>
  <w:style w:type="paragraph" w:customStyle="1" w:styleId="60">
    <w:name w:val="Основной текст (6)"/>
    <w:basedOn w:val="a"/>
    <w:link w:val="6"/>
    <w:qFormat/>
    <w:pPr>
      <w:widowControl w:val="0"/>
      <w:shd w:val="clear" w:color="auto" w:fill="FFFFFF"/>
      <w:spacing w:before="320" w:after="0" w:line="274" w:lineRule="exact"/>
      <w:ind w:firstLine="740"/>
      <w:jc w:val="both"/>
    </w:pPr>
    <w:rPr>
      <w:rFonts w:ascii="Times New Roman" w:eastAsia="Times New Roman" w:hAnsi="Times New Roman" w:cs="Times New Roman"/>
      <w:i/>
      <w:iCs/>
    </w:rPr>
  </w:style>
  <w:style w:type="character" w:customStyle="1" w:styleId="32">
    <w:name w:val="Заголовок №3 (2)_"/>
    <w:link w:val="320"/>
    <w:qFormat/>
    <w:rPr>
      <w:rFonts w:ascii="Times New Roman" w:eastAsia="Times New Roman" w:hAnsi="Times New Roman" w:cs="Times New Roman"/>
      <w:b/>
      <w:bCs/>
      <w:sz w:val="28"/>
      <w:szCs w:val="28"/>
      <w:shd w:val="clear" w:color="auto" w:fill="FFFFFF"/>
    </w:rPr>
  </w:style>
  <w:style w:type="paragraph" w:customStyle="1" w:styleId="320">
    <w:name w:val="Заголовок №3 (2)"/>
    <w:basedOn w:val="a"/>
    <w:link w:val="32"/>
    <w:qFormat/>
    <w:pPr>
      <w:widowControl w:val="0"/>
      <w:shd w:val="clear" w:color="auto" w:fill="FFFFFF"/>
      <w:spacing w:after="260" w:line="310" w:lineRule="exact"/>
      <w:jc w:val="center"/>
      <w:outlineLvl w:val="2"/>
    </w:pPr>
    <w:rPr>
      <w:rFonts w:ascii="Times New Roman" w:eastAsia="Times New Roman" w:hAnsi="Times New Roman" w:cs="Times New Roman"/>
      <w:b/>
      <w:bCs/>
      <w:sz w:val="28"/>
      <w:szCs w:val="28"/>
    </w:rPr>
  </w:style>
  <w:style w:type="character" w:customStyle="1" w:styleId="30">
    <w:name w:val="Заголовок 3 Знак"/>
    <w:basedOn w:val="a0"/>
    <w:link w:val="3"/>
    <w:qFormat/>
    <w:rPr>
      <w:rFonts w:ascii="Times New Roman" w:eastAsia="Times New Roman" w:hAnsi="Times New Roman" w:cs="Times New Roman"/>
      <w:sz w:val="28"/>
      <w:szCs w:val="20"/>
      <w:lang w:eastAsia="ru-RU"/>
    </w:rPr>
  </w:style>
  <w:style w:type="character" w:customStyle="1" w:styleId="21">
    <w:name w:val="Основной текст (2) + Курсив"/>
    <w:basedOn w:val="2"/>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0"/>
    <w:qFormat/>
    <w:rPr>
      <w:rFonts w:ascii="Times New Roman" w:eastAsia="Times New Roman" w:hAnsi="Times New Roman" w:cs="Times New Roman"/>
      <w:u w:val="none"/>
    </w:rPr>
  </w:style>
  <w:style w:type="table" w:customStyle="1" w:styleId="10">
    <w:name w:val="Сетка таблиц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qFormat/>
  </w:style>
  <w:style w:type="paragraph" w:customStyle="1" w:styleId="100">
    <w:name w:val="Основной текст10"/>
    <w:basedOn w:val="a"/>
    <w:uiPriority w:val="99"/>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fa">
    <w:name w:val="Без интервала Знак"/>
    <w:basedOn w:val="a0"/>
    <w:link w:val="af9"/>
    <w:uiPriority w:val="1"/>
    <w:qFormat/>
    <w:rPr>
      <w:rFonts w:ascii="Calibri" w:eastAsia="Calibri" w:hAnsi="Calibri" w:cs="Calibri"/>
      <w:lang w:eastAsia="ar-SA"/>
    </w:rPr>
  </w:style>
  <w:style w:type="character" w:customStyle="1" w:styleId="st">
    <w:name w:val="st"/>
    <w:basedOn w:val="a0"/>
    <w:qFormat/>
  </w:style>
  <w:style w:type="character" w:customStyle="1" w:styleId="215pt0pt">
    <w:name w:val="Основной текст (2) + 15 pt;Полужирный;Курсив;Интервал 0 pt"/>
    <w:qFormat/>
    <w:rPr>
      <w:rFonts w:ascii="Times New Roman" w:eastAsia="Times New Roman" w:hAnsi="Times New Roman" w:cs="Times New Roman"/>
      <w:b/>
      <w:bCs/>
      <w:i/>
      <w:iCs/>
      <w:color w:val="000000"/>
      <w:spacing w:val="0"/>
      <w:w w:val="100"/>
      <w:position w:val="0"/>
      <w:sz w:val="30"/>
      <w:szCs w:val="30"/>
      <w:u w:val="none"/>
      <w:lang w:val="ru-RU" w:eastAsia="ru-RU" w:bidi="ru-RU"/>
    </w:rPr>
  </w:style>
  <w:style w:type="character" w:customStyle="1" w:styleId="af8">
    <w:name w:val="Абзац списка Знак"/>
    <w:basedOn w:val="a0"/>
    <w:link w:val="af7"/>
    <w:uiPriority w:val="34"/>
    <w:qFormat/>
    <w:locked/>
    <w:rPr>
      <w:rFonts w:ascii="Times New Roman" w:eastAsia="Calibri" w:hAnsi="Times New Roman" w:cs="Times New Roman"/>
      <w:sz w:val="24"/>
      <w:szCs w:val="24"/>
      <w:lang w:eastAsia="ru-RU"/>
    </w:rPr>
  </w:style>
  <w:style w:type="character" w:customStyle="1" w:styleId="211pt">
    <w:name w:val="Основной текст (2) + 11 pt"/>
    <w:basedOn w:val="2"/>
    <w:qFormat/>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basedOn w:val="2"/>
    <w:qFormat/>
    <w:rPr>
      <w:rFonts w:ascii="Times New Roman" w:eastAsia="Times New Roman" w:hAnsi="Times New Roman" w:cs="Times New Roman"/>
      <w:color w:val="232323"/>
      <w:spacing w:val="0"/>
      <w:w w:val="100"/>
      <w:position w:val="0"/>
      <w:sz w:val="18"/>
      <w:szCs w:val="18"/>
      <w:u w:val="none"/>
      <w:shd w:val="clear" w:color="auto" w:fill="FFFFFF"/>
      <w:lang w:val="ru-RU" w:eastAsia="ru-RU" w:bidi="ru-RU"/>
    </w:rPr>
  </w:style>
  <w:style w:type="character" w:customStyle="1" w:styleId="HTML0">
    <w:name w:val="Стандартный HTML Знак"/>
    <w:basedOn w:val="a0"/>
    <w:link w:val="HTML"/>
    <w:uiPriority w:val="99"/>
    <w:qFormat/>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ru.wikipedia.org/wiki/%D0%9E%D1%87%D0%B5%D1%80%D0%BA" TargetMode="External"/><Relationship Id="rId21" Type="http://schemas.openxmlformats.org/officeDocument/2006/relationships/hyperlink" Target="https://ru.wikipedia.org/wiki/%D0%90%D0%BD%D0%B3%D0%BB%D0%B8%D0%B9%D1%81%D0%BA%D0%B8%D0%B9_%D1%8F%D0%B7%D1%8B%D0%BA" TargetMode="External"/><Relationship Id="rId42" Type="http://schemas.openxmlformats.org/officeDocument/2006/relationships/hyperlink" Target="http://www.gararnt.ru" TargetMode="External"/><Relationship Id="rId47" Type="http://schemas.openxmlformats.org/officeDocument/2006/relationships/hyperlink" Target="http://www.kremlin.ru/" TargetMode="External"/><Relationship Id="rId63" Type="http://schemas.openxmlformats.org/officeDocument/2006/relationships/hyperlink" Target="http://government.ru/rugovclassifier/" TargetMode="External"/><Relationship Id="rId68" Type="http://schemas.openxmlformats.org/officeDocument/2006/relationships/hyperlink" Target="http://www.ksrf.ru/" TargetMode="External"/><Relationship Id="rId84" Type="http://schemas.openxmlformats.org/officeDocument/2006/relationships/hyperlink" Target="https://www.mid.ru/ru/activity/review" TargetMode="External"/><Relationship Id="rId89" Type="http://schemas.openxmlformats.org/officeDocument/2006/relationships/hyperlink" Target="https://&#1084;&#1074;&#1076;.&#1088;&#1092;/Deljatelnost/results" TargetMode="External"/><Relationship Id="rId16" Type="http://schemas.openxmlformats.org/officeDocument/2006/relationships/hyperlink" Target="https://ru.wikipedia.org/wiki/%D0%9F%D1%80%D0%BE%D0%B1%D0%BB%D0%B5%D0%BC%D0%B0" TargetMode="External"/><Relationship Id="rId11" Type="http://schemas.openxmlformats.org/officeDocument/2006/relationships/hyperlink" Target="https://ru.wikipedia.org/wiki/%D0%9B%D0%B0%D1%82%D0%B8%D0%BD%D1%81%D0%BA%D0%B8%D0%B9_%D1%8F%D0%B7%D1%8B%D0%BA" TargetMode="External"/><Relationship Id="rId32" Type="http://schemas.openxmlformats.org/officeDocument/2006/relationships/hyperlink" Target="https://znanium.ru/catalog/product/2204506" TargetMode="External"/><Relationship Id="rId37" Type="http://schemas.openxmlformats.org/officeDocument/2006/relationships/hyperlink" Target="http://www.council.gov.ru/%20&#8211;" TargetMode="External"/><Relationship Id="rId53" Type="http://schemas.openxmlformats.org/officeDocument/2006/relationships/hyperlink" Target="http://duma.gov.ru/duma/about/" TargetMode="External"/><Relationship Id="rId58" Type="http://schemas.openxmlformats.org/officeDocument/2006/relationships/hyperlink" Target="http://council.gov.ru/structure/council/" TargetMode="External"/><Relationship Id="rId74" Type="http://schemas.openxmlformats.org/officeDocument/2006/relationships/hyperlink" Target="https://vsrf.ru/documents/practice/?year=2021" TargetMode="External"/><Relationship Id="rId79" Type="http://schemas.openxmlformats.org/officeDocument/2006/relationships/hyperlink" Target="http://pravo.minjust.ru/" TargetMode="External"/><Relationship Id="rId5" Type="http://schemas.openxmlformats.org/officeDocument/2006/relationships/settings" Target="settings.xml"/><Relationship Id="rId90" Type="http://schemas.openxmlformats.org/officeDocument/2006/relationships/hyperlink" Target="https://&#1084;&#1074;&#1076;.&#1088;&#1092;/%D0%BD%D0%B0%D1%83%D0%BA%D0%B0" TargetMode="External"/><Relationship Id="rId95" Type="http://schemas.openxmlformats.org/officeDocument/2006/relationships/fontTable" Target="fontTable.xml"/><Relationship Id="rId22" Type="http://schemas.openxmlformats.org/officeDocument/2006/relationships/hyperlink" Target="https://ru.wikipedia.org/wiki/%D0%A4%D1%80%D0%B0%D0%BD%D1%86%D1%83%D0%B7%D1%81%D0%BA%D0%B8%D0%B9_%D1%8F%D0%B7%D1%8B%D0%BA" TargetMode="External"/><Relationship Id="rId27" Type="http://schemas.openxmlformats.org/officeDocument/2006/relationships/hyperlink" Target="https://ru.wikipedia.org/wiki/%D0%A2%D1%80%D0%B0%D0%BA%D1%82%D0%B0%D1%82_(%D0%BB%D0%B8%D1%82%D0%B5%D1%80%D0%B0%D1%82%D1%83%D1%80%D0%B0)" TargetMode="External"/><Relationship Id="rId43" Type="http://schemas.openxmlformats.org/officeDocument/2006/relationships/hyperlink" Target="http://pravo.gov.ru/" TargetMode="External"/><Relationship Id="rId48" Type="http://schemas.openxmlformats.org/officeDocument/2006/relationships/hyperlink" Target="http://www.kremlin.ru/acts/news" TargetMode="External"/><Relationship Id="rId64" Type="http://schemas.openxmlformats.org/officeDocument/2006/relationships/hyperlink" Target="http://government.ru/rugovclassifier/section/2641/" TargetMode="External"/><Relationship Id="rId69" Type="http://schemas.openxmlformats.org/officeDocument/2006/relationships/hyperlink" Target="http://www.ksrf.ru/ru/Info/Pages/default.aspx" TargetMode="External"/><Relationship Id="rId8" Type="http://schemas.openxmlformats.org/officeDocument/2006/relationships/endnotes" Target="endnotes.xml"/><Relationship Id="rId51" Type="http://schemas.openxmlformats.org/officeDocument/2006/relationships/hyperlink" Target="http://www.kremlin.ru/structure/commissions" TargetMode="External"/><Relationship Id="rId72" Type="http://schemas.openxmlformats.org/officeDocument/2006/relationships/hyperlink" Target="http://www.ksrf.ru/ru/Sessions/Pages/default.aspx" TargetMode="External"/><Relationship Id="rId80" Type="http://schemas.openxmlformats.org/officeDocument/2006/relationships/hyperlink" Target="http://pravo-search.minjust.ru:8080/bigs/portal.html" TargetMode="External"/><Relationship Id="rId85" Type="http://schemas.openxmlformats.org/officeDocument/2006/relationships/hyperlink" Target="https://www.mid.ru/ru/activity/statistical_information" TargetMode="External"/><Relationship Id="rId93" Type="http://schemas.openxmlformats.org/officeDocument/2006/relationships/hyperlink" Target="https://www.kamgov.ru/gosudarstvennaya-sluzhba" TargetMode="External"/><Relationship Id="rId3" Type="http://schemas.openxmlformats.org/officeDocument/2006/relationships/numbering" Target="numbering.xml"/><Relationship Id="rId12" Type="http://schemas.openxmlformats.org/officeDocument/2006/relationships/hyperlink" Target="https://ru.wiktionary.org/wiki/discussio" TargetMode="External"/><Relationship Id="rId17" Type="http://schemas.openxmlformats.org/officeDocument/2006/relationships/hyperlink" Target="https://ru.wikipedia.org/wiki/%D0%A1%D0%BF%D0%BE%D1%80" TargetMode="External"/><Relationship Id="rId25" Type="http://schemas.openxmlformats.org/officeDocument/2006/relationships/hyperlink" Target="https://ru.wikipedia.org/wiki/%D0%90%D0%B2%D1%82%D0%BE%D1%80" TargetMode="External"/><Relationship Id="rId33" Type="http://schemas.openxmlformats.org/officeDocument/2006/relationships/hyperlink" Target="https://znanium.com/catalog/product/1859254" TargetMode="External"/><Relationship Id="rId38" Type="http://schemas.openxmlformats.org/officeDocument/2006/relationships/hyperlink" Target="http://www.government.ru/content/%20&#8211;" TargetMode="External"/><Relationship Id="rId46" Type="http://schemas.openxmlformats.org/officeDocument/2006/relationships/hyperlink" Target="http://pravo.gov.ru/articles/" TargetMode="External"/><Relationship Id="rId59" Type="http://schemas.openxmlformats.org/officeDocument/2006/relationships/hyperlink" Target="http://council.gov.ru/activity/legislation/" TargetMode="External"/><Relationship Id="rId67" Type="http://schemas.openxmlformats.org/officeDocument/2006/relationships/hyperlink" Target="http://government.ru/docs/" TargetMode="External"/><Relationship Id="rId20" Type="http://schemas.openxmlformats.org/officeDocument/2006/relationships/hyperlink" Target="https://ru.wikipedia.org/wiki/%D0%A2%D0%B5%D0%B7%D0%B8%D1%81_(%D0%BB%D0%BE%D0%B3%D0%B8%D0%BA%D0%B0)" TargetMode="External"/><Relationship Id="rId41" Type="http://schemas.openxmlformats.org/officeDocument/2006/relationships/hyperlink" Target="http://www.minjust.ru&#8211;&#1086;&#1092;&#1080;&#1094;&#1080;&#1072;&#1083;&#1100;&#1085;&#1099;&#1081;" TargetMode="External"/><Relationship Id="rId54" Type="http://schemas.openxmlformats.org/officeDocument/2006/relationships/hyperlink" Target="http://duma.gov.ru/legislative/lawmaking/" TargetMode="External"/><Relationship Id="rId62" Type="http://schemas.openxmlformats.org/officeDocument/2006/relationships/hyperlink" Target="http://government.ru/" TargetMode="External"/><Relationship Id="rId70" Type="http://schemas.openxmlformats.org/officeDocument/2006/relationships/hyperlink" Target="http://www.ksrf.ru/ru/Decision/Pages/default.aspx" TargetMode="External"/><Relationship Id="rId75" Type="http://schemas.openxmlformats.org/officeDocument/2006/relationships/hyperlink" Target="https://vsrf.ru/documents/own/?category=resolutions_plenum_supreme_court_russian&amp;year=2021" TargetMode="External"/><Relationship Id="rId83" Type="http://schemas.openxmlformats.org/officeDocument/2006/relationships/hyperlink" Target="https://www.mid.ru/ru/foreign_policy/official_documents" TargetMode="External"/><Relationship Id="rId88" Type="http://schemas.openxmlformats.org/officeDocument/2006/relationships/hyperlink" Target="https://&#1084;&#1074;&#1076;.&#1088;&#1092;/Deljatelnost/statistics" TargetMode="External"/><Relationship Id="rId91" Type="http://schemas.openxmlformats.org/officeDocument/2006/relationships/hyperlink" Target="https://kamgov.ru/"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ru.wikipedia.org/w/index.php?title=%D0%9E%D0%B1%D1%81%D1%83%D0%B6%D0%B4%D0%B5%D0%BD%D0%B8%D0%B5&amp;action=edit&amp;redlink=1" TargetMode="External"/><Relationship Id="rId23" Type="http://schemas.openxmlformats.org/officeDocument/2006/relationships/hyperlink" Target="https://ru.wikipedia.org/wiki/%D0%9B%D0%B0%D1%82%D0%B8%D0%BD%D1%81%D0%BA%D0%B8%D0%B9_%D1%8F%D0%B7%D1%8B%D0%BA" TargetMode="External"/><Relationship Id="rId28" Type="http://schemas.openxmlformats.org/officeDocument/2006/relationships/hyperlink" Target="https://ru.wikipedia.org/wiki/%D0%90%D1%84%D0%BE%D1%80%D0%B8%D0%B7%D0%BC" TargetMode="External"/><Relationship Id="rId36" Type="http://schemas.openxmlformats.org/officeDocument/2006/relationships/hyperlink" Target="http://www.duma.gov.ru/%20&#8211;" TargetMode="External"/><Relationship Id="rId49" Type="http://schemas.openxmlformats.org/officeDocument/2006/relationships/hyperlink" Target="http://www.kremlin.ru/structure/state-council" TargetMode="External"/><Relationship Id="rId57" Type="http://schemas.openxmlformats.org/officeDocument/2006/relationships/hyperlink" Target="http://council.gov.ru/" TargetMode="External"/><Relationship Id="rId10" Type="http://schemas.openxmlformats.org/officeDocument/2006/relationships/image" Target="media/image2.png"/><Relationship Id="rId31" Type="http://schemas.openxmlformats.org/officeDocument/2006/relationships/hyperlink" Target="https://znanium.ru/catalog/product/2218679" TargetMode="External"/><Relationship Id="rId44" Type="http://schemas.openxmlformats.org/officeDocument/2006/relationships/hyperlink" Target="http://publication.pravo.gov.ru/" TargetMode="External"/><Relationship Id="rId52" Type="http://schemas.openxmlformats.org/officeDocument/2006/relationships/hyperlink" Target="http://duma.gov.ru/" TargetMode="External"/><Relationship Id="rId60" Type="http://schemas.openxmlformats.org/officeDocument/2006/relationships/hyperlink" Target="http://council.gov.ru/activity/analytics/" TargetMode="External"/><Relationship Id="rId65" Type="http://schemas.openxmlformats.org/officeDocument/2006/relationships/hyperlink" Target="http://government.ru/rugovclassifier/" TargetMode="External"/><Relationship Id="rId73" Type="http://schemas.openxmlformats.org/officeDocument/2006/relationships/hyperlink" Target="https://www.vsrf.ru/" TargetMode="External"/><Relationship Id="rId78" Type="http://schemas.openxmlformats.org/officeDocument/2006/relationships/hyperlink" Target="https://sudact.ru/" TargetMode="External"/><Relationship Id="rId81" Type="http://schemas.openxmlformats.org/officeDocument/2006/relationships/hyperlink" Target="https://www.dissercat.com/" TargetMode="External"/><Relationship Id="rId86" Type="http://schemas.openxmlformats.org/officeDocument/2006/relationships/hyperlink" Target="http://mvd.ru/" TargetMode="External"/><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yperlink" Target="https://ru.wikipedia.org/w/index.php?title=%D0%A0%D0%B0%D1%81%D1%81%D0%BC%D0%BE%D1%82%D1%80%D0%B5%D0%BD%D0%B8%D0%B5&amp;action=edit&amp;redlink=1" TargetMode="External"/><Relationship Id="rId18" Type="http://schemas.openxmlformats.org/officeDocument/2006/relationships/hyperlink" Target="https://ru.wikipedia.org/wiki/%D0%98%D1%81%D1%82%D0%B8%D0%BD%D0%B0" TargetMode="External"/><Relationship Id="rId39" Type="http://schemas.openxmlformats.org/officeDocument/2006/relationships/hyperlink" Target="http://www.ksrf.ru/%20&#8211;" TargetMode="External"/><Relationship Id="rId34" Type="http://schemas.openxmlformats.org/officeDocument/2006/relationships/hyperlink" Target="https://znanium.com/catalog/product/2082651" TargetMode="External"/><Relationship Id="rId50" Type="http://schemas.openxmlformats.org/officeDocument/2006/relationships/hyperlink" Target="http://www.kremlin.ru/structure/security-council" TargetMode="External"/><Relationship Id="rId55" Type="http://schemas.openxmlformats.org/officeDocument/2006/relationships/hyperlink" Target="http://duma.gov.ru/representative/interpellations/" TargetMode="External"/><Relationship Id="rId76" Type="http://schemas.openxmlformats.org/officeDocument/2006/relationships/hyperlink" Target="https://vsrf.ru/documents/statistics/?year=2021" TargetMode="External"/><Relationship Id="rId7" Type="http://schemas.openxmlformats.org/officeDocument/2006/relationships/footnotes" Target="footnotes.xml"/><Relationship Id="rId71" Type="http://schemas.openxmlformats.org/officeDocument/2006/relationships/hyperlink" Target="http://www.ksrf.ru/ru/Petition/Pages/StatisticDef.aspx" TargetMode="External"/><Relationship Id="rId92" Type="http://schemas.openxmlformats.org/officeDocument/2006/relationships/hyperlink" Target="https://www.kamgov.ru/gov-entity/iogv" TargetMode="External"/><Relationship Id="rId2" Type="http://schemas.openxmlformats.org/officeDocument/2006/relationships/customXml" Target="../customXml/item2.xml"/><Relationship Id="rId29" Type="http://schemas.openxmlformats.org/officeDocument/2006/relationships/hyperlink" Target="https://ru.wikipedia.org/wiki/%D0%90%D0%BD%D1%82%D0%B8%D1%82%D0%B5%D0%B7%D0%B0" TargetMode="External"/><Relationship Id="rId24" Type="http://schemas.openxmlformats.org/officeDocument/2006/relationships/hyperlink" Target="https://ru.wikipedia.org/wiki/%D0%9A%D0%BE%D0%BC%D0%BF%D0%BE%D0%B7%D0%B8%D1%86%D0%B8%D1%8F_(%D0%BB%D0%B8%D1%82%D0%B5%D1%80%D0%B0%D1%82%D1%83%D1%80%D0%BE%D0%B2%D0%B5%D0%B4%D0%B5%D0%BD%D0%B8%D0%B5)" TargetMode="External"/><Relationship Id="rId40" Type="http://schemas.openxmlformats.org/officeDocument/2006/relationships/hyperlink" Target="http://window.edu.ru/window/library%20&#8211;" TargetMode="External"/><Relationship Id="rId45" Type="http://schemas.openxmlformats.org/officeDocument/2006/relationships/hyperlink" Target="http://pravo.gov.ru/ips/" TargetMode="External"/><Relationship Id="rId66" Type="http://schemas.openxmlformats.org/officeDocument/2006/relationships/hyperlink" Target="http://government.ru/ministries/" TargetMode="External"/><Relationship Id="rId87" Type="http://schemas.openxmlformats.org/officeDocument/2006/relationships/hyperlink" Target="https://&#1084;&#1074;&#1076;.&#1088;&#1092;/mvd/documents" TargetMode="External"/><Relationship Id="rId61" Type="http://schemas.openxmlformats.org/officeDocument/2006/relationships/hyperlink" Target="http://council.gov.ru/activity/crosswork/" TargetMode="External"/><Relationship Id="rId82" Type="http://schemas.openxmlformats.org/officeDocument/2006/relationships/hyperlink" Target="https://www.mid.ru/ru/" TargetMode="External"/><Relationship Id="rId19" Type="http://schemas.openxmlformats.org/officeDocument/2006/relationships/hyperlink" Target="https://ru.wikipedia.org/wiki/%D0%90%D1%80%D0%B3%D1%83%D0%BC%D0%B5%D0%BD%D1%82_(%D0%BB%D0%BE%D0%B3%D0%B8%D0%BA%D0%B0)" TargetMode="External"/><Relationship Id="rId14" Type="http://schemas.openxmlformats.org/officeDocument/2006/relationships/hyperlink" Target="https://ru.wikipedia.org/wiki/%D0%98%D1%81%D1%81%D0%BB%D0%B5%D0%B4%D0%BE%D0%B2%D0%B0%D0%BD%D0%B8%D0%B5" TargetMode="External"/><Relationship Id="rId30" Type="http://schemas.openxmlformats.org/officeDocument/2006/relationships/hyperlink" Target="https://ru.wikipedia.org/wiki/%D0%AD%D0%BF%D0%BE%D1%81" TargetMode="External"/><Relationship Id="rId35" Type="http://schemas.openxmlformats.org/officeDocument/2006/relationships/hyperlink" Target="https://znanium.ru/catalog/product/2136017" TargetMode="External"/><Relationship Id="rId56" Type="http://schemas.openxmlformats.org/officeDocument/2006/relationships/hyperlink" Target="http://duma.gov.ru/international/about/" TargetMode="External"/><Relationship Id="rId77" Type="http://schemas.openxmlformats.org/officeDocument/2006/relationships/hyperlink" Target="https://vsrf.ru/documents/international_practice/?year=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4"/>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5B288-8B28-49A2-BD02-B18FACE4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45</Pages>
  <Words>14928</Words>
  <Characters>85091</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293</cp:revision>
  <cp:lastPrinted>2021-04-28T04:00:00Z</cp:lastPrinted>
  <dcterms:created xsi:type="dcterms:W3CDTF">2017-01-03T23:40:00Z</dcterms:created>
  <dcterms:modified xsi:type="dcterms:W3CDTF">2026-05-30T04:48:00Z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EB306F6880C744E38A416582ED39BDE1_12</vt:lpwstr>
  </property>
</Properties>
</file>